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28" w:rsidRPr="00761070" w:rsidRDefault="00DC2456" w:rsidP="00DC2456">
      <w:pPr>
        <w:pStyle w:val="Sansinterligne"/>
        <w:tabs>
          <w:tab w:val="right" w:pos="9638"/>
        </w:tabs>
        <w:jc w:val="both"/>
        <w:rPr>
          <w:rFonts w:ascii="Arial" w:eastAsia="SimSun" w:hAnsi="Arial" w:cs="Arial"/>
          <w:kern w:val="24"/>
          <w:sz w:val="18"/>
          <w:szCs w:val="18"/>
          <w:lang w:eastAsia="hi-IN" w:bidi="hi-IN"/>
        </w:rPr>
      </w:pPr>
      <w:r w:rsidRPr="00761070">
        <w:rPr>
          <w:b/>
        </w:rPr>
        <w:t xml:space="preserve">Service Départemental </w:t>
      </w:r>
      <w:r w:rsidR="00253F90" w:rsidRPr="00761070">
        <w:rPr>
          <w:b/>
        </w:rPr>
        <w:t>à</w:t>
      </w:r>
      <w:r w:rsidRPr="00761070">
        <w:rPr>
          <w:b/>
        </w:rPr>
        <w:t xml:space="preserve"> la Jeunesse, </w:t>
      </w:r>
      <w:r w:rsidR="00253F90" w:rsidRPr="00761070">
        <w:rPr>
          <w:b/>
        </w:rPr>
        <w:t>à</w:t>
      </w:r>
      <w:r w:rsidRPr="00761070">
        <w:rPr>
          <w:b/>
        </w:rPr>
        <w:t xml:space="preserve"> l’Engagement et </w:t>
      </w:r>
      <w:r w:rsidR="00253F90" w:rsidRPr="00761070">
        <w:rPr>
          <w:b/>
        </w:rPr>
        <w:t xml:space="preserve">aux </w:t>
      </w:r>
      <w:r w:rsidRPr="00761070">
        <w:rPr>
          <w:b/>
        </w:rPr>
        <w:t>Sport</w:t>
      </w:r>
      <w:r w:rsidR="00253F90" w:rsidRPr="00761070">
        <w:rPr>
          <w:b/>
        </w:rPr>
        <w:t>s</w:t>
      </w:r>
      <w:r w:rsidRPr="00761070">
        <w:t xml:space="preserve">                        </w:t>
      </w:r>
      <w:r w:rsidRPr="00761070">
        <w:rPr>
          <w:b/>
        </w:rPr>
        <w:t xml:space="preserve"> </w:t>
      </w:r>
      <w:r w:rsidRPr="00761070">
        <w:rPr>
          <w:rFonts w:ascii="Arial" w:eastAsia="SimSun" w:hAnsi="Arial" w:cs="Arial"/>
          <w:kern w:val="24"/>
          <w:sz w:val="18"/>
          <w:szCs w:val="18"/>
          <w:lang w:eastAsia="hi-IN" w:bidi="hi-IN"/>
        </w:rPr>
        <w:tab/>
      </w:r>
      <w:r w:rsidR="00AF5758" w:rsidRPr="00761070">
        <w:rPr>
          <w:rFonts w:ascii="Arial" w:eastAsia="SimSun" w:hAnsi="Arial" w:cs="Arial"/>
          <w:kern w:val="24"/>
          <w:sz w:val="18"/>
          <w:szCs w:val="18"/>
          <w:lang w:eastAsia="hi-IN" w:bidi="hi-IN"/>
        </w:rPr>
        <w:t>Grenoble</w:t>
      </w:r>
      <w:r w:rsidR="004E5A28" w:rsidRPr="00761070">
        <w:rPr>
          <w:rFonts w:ascii="Arial" w:eastAsia="SimSun" w:hAnsi="Arial" w:cs="Arial"/>
          <w:kern w:val="24"/>
          <w:sz w:val="18"/>
          <w:szCs w:val="18"/>
          <w:lang w:eastAsia="hi-IN" w:bidi="hi-IN"/>
        </w:rPr>
        <w:t xml:space="preserve">, le </w:t>
      </w:r>
      <w:r w:rsidR="00AF5758" w:rsidRPr="00761070">
        <w:rPr>
          <w:rFonts w:ascii="Arial" w:eastAsia="SimSun" w:hAnsi="Arial" w:cs="Arial"/>
          <w:kern w:val="24"/>
          <w:sz w:val="18"/>
          <w:szCs w:val="18"/>
          <w:lang w:eastAsia="hi-IN" w:bidi="hi-IN"/>
        </w:rPr>
        <w:t>6 mars</w:t>
      </w:r>
      <w:r w:rsidR="0085483E" w:rsidRPr="00761070">
        <w:rPr>
          <w:rFonts w:ascii="Arial" w:eastAsia="SimSun" w:hAnsi="Arial" w:cs="Arial"/>
          <w:kern w:val="24"/>
          <w:sz w:val="18"/>
          <w:szCs w:val="18"/>
          <w:lang w:eastAsia="hi-IN" w:bidi="hi-IN"/>
        </w:rPr>
        <w:t xml:space="preserve"> 2023</w:t>
      </w:r>
    </w:p>
    <w:p w:rsidR="004E5A28" w:rsidRPr="006551B7" w:rsidRDefault="004E5A28" w:rsidP="004E5A28">
      <w:pPr>
        <w:pStyle w:val="Sansinterligne"/>
        <w:jc w:val="both"/>
        <w:rPr>
          <w:rFonts w:ascii="Arial" w:eastAsia="SimSun" w:hAnsi="Arial" w:cs="Arial"/>
          <w:b/>
          <w:i/>
          <w:kern w:val="24"/>
          <w:sz w:val="18"/>
          <w:szCs w:val="18"/>
          <w:lang w:eastAsia="hi-IN" w:bidi="hi-IN"/>
        </w:rPr>
      </w:pPr>
    </w:p>
    <w:p w:rsidR="004E5A28" w:rsidRPr="006551B7" w:rsidRDefault="004E5A28" w:rsidP="004E5A28">
      <w:pPr>
        <w:pStyle w:val="Sansinterligne"/>
        <w:jc w:val="both"/>
        <w:rPr>
          <w:rFonts w:ascii="Arial" w:eastAsia="SimSun" w:hAnsi="Arial" w:cs="Arial"/>
          <w:kern w:val="24"/>
          <w:lang w:eastAsia="hi-IN" w:bidi="hi-IN"/>
        </w:rPr>
      </w:pPr>
    </w:p>
    <w:p w:rsidR="001E33E1" w:rsidRPr="006551B7" w:rsidRDefault="004B4AFF" w:rsidP="004E5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551B7">
        <w:rPr>
          <w:rFonts w:ascii="Arial" w:hAnsi="Arial" w:cs="Arial"/>
          <w:b/>
          <w:sz w:val="22"/>
          <w:szCs w:val="22"/>
          <w:u w:val="single"/>
        </w:rPr>
        <w:t>NOTE D’ORIENTATION</w:t>
      </w:r>
    </w:p>
    <w:p w:rsidR="001E33E1" w:rsidRPr="006551B7" w:rsidRDefault="001E33E1" w:rsidP="001E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33E1" w:rsidRPr="006551B7" w:rsidRDefault="001E33E1" w:rsidP="001E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551B7">
        <w:rPr>
          <w:rFonts w:ascii="Arial" w:hAnsi="Arial" w:cs="Arial"/>
          <w:b/>
          <w:sz w:val="22"/>
          <w:szCs w:val="22"/>
          <w:u w:val="single"/>
        </w:rPr>
        <w:t> ACTIONS LOCALES EN FAVEUR DE LA JEUNESSE ET DE L’EDUCATION POPULAIRE </w:t>
      </w:r>
    </w:p>
    <w:p w:rsidR="001E33E1" w:rsidRPr="006551B7" w:rsidRDefault="001E33E1" w:rsidP="001E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E33E1" w:rsidRPr="006551B7" w:rsidRDefault="001E33E1" w:rsidP="001E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551B7">
        <w:rPr>
          <w:rFonts w:ascii="Arial" w:hAnsi="Arial" w:cs="Arial"/>
          <w:b/>
          <w:sz w:val="22"/>
          <w:szCs w:val="22"/>
        </w:rPr>
        <w:t>ANNEE 20</w:t>
      </w:r>
      <w:r w:rsidR="002F767B" w:rsidRPr="006551B7">
        <w:rPr>
          <w:rFonts w:ascii="Arial" w:hAnsi="Arial" w:cs="Arial"/>
          <w:b/>
          <w:sz w:val="22"/>
          <w:szCs w:val="22"/>
        </w:rPr>
        <w:t>2</w:t>
      </w:r>
      <w:r w:rsidR="0085483E">
        <w:rPr>
          <w:rFonts w:ascii="Arial" w:hAnsi="Arial" w:cs="Arial"/>
          <w:b/>
          <w:sz w:val="22"/>
          <w:szCs w:val="22"/>
        </w:rPr>
        <w:t>3</w:t>
      </w:r>
    </w:p>
    <w:p w:rsidR="003F31A0" w:rsidRPr="006551B7" w:rsidRDefault="003F31A0" w:rsidP="001E33E1">
      <w:pPr>
        <w:pStyle w:val="Sansinterligne"/>
        <w:jc w:val="both"/>
        <w:rPr>
          <w:rFonts w:ascii="Arial" w:eastAsia="SimSun" w:hAnsi="Arial" w:cs="Arial"/>
          <w:smallCaps/>
          <w:kern w:val="24"/>
          <w:lang w:eastAsia="hi-IN" w:bidi="hi-IN"/>
        </w:rPr>
      </w:pPr>
    </w:p>
    <w:p w:rsidR="00335C87" w:rsidRPr="006551B7" w:rsidRDefault="005A0625" w:rsidP="006551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Le programme budgétaire « jeunesse et vie associative » (BOP 163) prévoit le fin</w:t>
      </w:r>
      <w:r w:rsidR="00163BB1" w:rsidRPr="006551B7">
        <w:rPr>
          <w:rFonts w:ascii="Arial" w:hAnsi="Arial" w:cs="Arial"/>
          <w:sz w:val="22"/>
          <w:szCs w:val="22"/>
        </w:rPr>
        <w:t>ancement des actions locales en faveur</w:t>
      </w:r>
      <w:r w:rsidRPr="006551B7">
        <w:rPr>
          <w:rFonts w:ascii="Arial" w:hAnsi="Arial" w:cs="Arial"/>
          <w:sz w:val="22"/>
          <w:szCs w:val="22"/>
        </w:rPr>
        <w:t xml:space="preserve"> de la jeunesse</w:t>
      </w:r>
      <w:r w:rsidR="00163BB1" w:rsidRPr="006551B7">
        <w:rPr>
          <w:rFonts w:ascii="Arial" w:hAnsi="Arial" w:cs="Arial"/>
          <w:sz w:val="22"/>
          <w:szCs w:val="22"/>
        </w:rPr>
        <w:t xml:space="preserve"> et de l’éducation po</w:t>
      </w:r>
      <w:r w:rsidR="00024896" w:rsidRPr="006551B7">
        <w:rPr>
          <w:rFonts w:ascii="Arial" w:hAnsi="Arial" w:cs="Arial"/>
          <w:sz w:val="22"/>
          <w:szCs w:val="22"/>
        </w:rPr>
        <w:t>p</w:t>
      </w:r>
      <w:r w:rsidR="00163BB1" w:rsidRPr="006551B7">
        <w:rPr>
          <w:rFonts w:ascii="Arial" w:hAnsi="Arial" w:cs="Arial"/>
          <w:sz w:val="22"/>
          <w:szCs w:val="22"/>
        </w:rPr>
        <w:t>ulaire</w:t>
      </w:r>
      <w:r w:rsidRPr="006551B7">
        <w:rPr>
          <w:rFonts w:ascii="Arial" w:hAnsi="Arial" w:cs="Arial"/>
          <w:sz w:val="22"/>
          <w:szCs w:val="22"/>
        </w:rPr>
        <w:t>.</w:t>
      </w:r>
    </w:p>
    <w:p w:rsidR="003E1B8E" w:rsidRPr="006551B7" w:rsidRDefault="003E1B8E" w:rsidP="00423F3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E20F1E" w:rsidRPr="00037BA0" w:rsidRDefault="00E20F1E" w:rsidP="00E20F1E">
      <w:pPr>
        <w:tabs>
          <w:tab w:val="left" w:pos="993"/>
        </w:tabs>
        <w:ind w:right="-2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sz w:val="22"/>
          <w:szCs w:val="22"/>
        </w:rPr>
        <w:t>Le programme</w:t>
      </w:r>
      <w:r w:rsidR="00923A5E" w:rsidRPr="00037BA0">
        <w:rPr>
          <w:rFonts w:ascii="Arial" w:hAnsi="Arial" w:cs="Arial"/>
          <w:sz w:val="22"/>
          <w:szCs w:val="22"/>
        </w:rPr>
        <w:t xml:space="preserve"> </w:t>
      </w:r>
      <w:r w:rsidR="003A3C23" w:rsidRPr="00037BA0">
        <w:rPr>
          <w:rFonts w:ascii="Arial" w:hAnsi="Arial" w:cs="Arial"/>
          <w:sz w:val="22"/>
          <w:szCs w:val="22"/>
        </w:rPr>
        <w:t xml:space="preserve">budgétaire « jeunesse et vie associative » (BOP 163) de l’année </w:t>
      </w:r>
      <w:r w:rsidR="00923A5E" w:rsidRPr="00037BA0">
        <w:rPr>
          <w:rFonts w:ascii="Arial" w:hAnsi="Arial" w:cs="Arial"/>
          <w:sz w:val="22"/>
          <w:szCs w:val="22"/>
        </w:rPr>
        <w:t>202</w:t>
      </w:r>
      <w:r w:rsidR="003F6AD9" w:rsidRPr="00037BA0">
        <w:rPr>
          <w:rFonts w:ascii="Arial" w:hAnsi="Arial" w:cs="Arial"/>
          <w:sz w:val="22"/>
          <w:szCs w:val="22"/>
        </w:rPr>
        <w:t>3</w:t>
      </w:r>
      <w:r w:rsidRPr="00037BA0">
        <w:rPr>
          <w:rFonts w:ascii="Arial" w:hAnsi="Arial" w:cs="Arial"/>
          <w:sz w:val="22"/>
          <w:szCs w:val="22"/>
        </w:rPr>
        <w:t xml:space="preserve"> s’articule autour des axes suivants :</w:t>
      </w:r>
    </w:p>
    <w:p w:rsidR="003F6AD9" w:rsidRPr="00037BA0" w:rsidRDefault="003F6AD9" w:rsidP="003F6AD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sz w:val="22"/>
          <w:szCs w:val="22"/>
        </w:rPr>
        <w:t>Consolider la continuité éducative au sein des politiques d’éducation, de jeunesse et de sport</w:t>
      </w:r>
    </w:p>
    <w:p w:rsidR="003F6AD9" w:rsidRPr="00037BA0" w:rsidRDefault="003F6AD9" w:rsidP="003F6AD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sz w:val="22"/>
          <w:szCs w:val="22"/>
        </w:rPr>
        <w:t>Développer les offres de formation de qualité aux métiers de l’animation et du sport</w:t>
      </w:r>
    </w:p>
    <w:p w:rsidR="003F6AD9" w:rsidRPr="00037BA0" w:rsidRDefault="003F6AD9" w:rsidP="003F6AD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sz w:val="22"/>
          <w:szCs w:val="22"/>
        </w:rPr>
        <w:t>Favoriser l’autonomie des jeunes et l’égalité des chances</w:t>
      </w:r>
    </w:p>
    <w:p w:rsidR="003F6AD9" w:rsidRPr="00037BA0" w:rsidRDefault="003F6AD9" w:rsidP="003F6AD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sz w:val="22"/>
          <w:szCs w:val="22"/>
        </w:rPr>
        <w:t>Encourager l’engagement de la jeunesse</w:t>
      </w:r>
    </w:p>
    <w:p w:rsidR="003F6AD9" w:rsidRPr="00037BA0" w:rsidRDefault="003F6AD9" w:rsidP="003F6AD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sz w:val="22"/>
          <w:szCs w:val="22"/>
        </w:rPr>
        <w:t>Participer à l’accompagnement et au soutien de la vie associative et de ses acteurs</w:t>
      </w:r>
    </w:p>
    <w:p w:rsidR="00C53780" w:rsidRPr="003F6AD9" w:rsidRDefault="00C53780" w:rsidP="00423F3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1E33E1" w:rsidRPr="006551B7" w:rsidRDefault="001E33E1" w:rsidP="006551B7">
      <w:pPr>
        <w:autoSpaceDE w:val="0"/>
        <w:autoSpaceDN w:val="0"/>
        <w:adjustRightInd w:val="0"/>
        <w:rPr>
          <w:rFonts w:ascii="Arial" w:hAnsi="Arial" w:cs="Arial"/>
          <w:kern w:val="24"/>
          <w:sz w:val="22"/>
          <w:szCs w:val="22"/>
        </w:rPr>
      </w:pPr>
      <w:r w:rsidRPr="006551B7">
        <w:rPr>
          <w:rFonts w:ascii="Arial" w:hAnsi="Arial" w:cs="Arial"/>
          <w:kern w:val="24"/>
          <w:sz w:val="22"/>
          <w:szCs w:val="22"/>
        </w:rPr>
        <w:t>Afin d’optimiser l’efficacité de</w:t>
      </w:r>
      <w:r w:rsidR="00342ED6" w:rsidRPr="006551B7">
        <w:rPr>
          <w:rFonts w:ascii="Arial" w:hAnsi="Arial" w:cs="Arial"/>
          <w:kern w:val="24"/>
          <w:sz w:val="22"/>
          <w:szCs w:val="22"/>
        </w:rPr>
        <w:t>s</w:t>
      </w:r>
      <w:r w:rsidRPr="006551B7">
        <w:rPr>
          <w:rFonts w:ascii="Arial" w:hAnsi="Arial" w:cs="Arial"/>
          <w:kern w:val="24"/>
          <w:sz w:val="22"/>
          <w:szCs w:val="22"/>
        </w:rPr>
        <w:t xml:space="preserve"> financements</w:t>
      </w:r>
      <w:r w:rsidR="0012756E" w:rsidRPr="006551B7">
        <w:rPr>
          <w:rFonts w:ascii="Arial" w:hAnsi="Arial" w:cs="Arial"/>
          <w:kern w:val="24"/>
          <w:sz w:val="22"/>
          <w:szCs w:val="22"/>
        </w:rPr>
        <w:t xml:space="preserve"> </w:t>
      </w:r>
      <w:r w:rsidRPr="006551B7">
        <w:rPr>
          <w:rFonts w:ascii="Arial" w:hAnsi="Arial" w:cs="Arial"/>
          <w:kern w:val="24"/>
          <w:sz w:val="22"/>
          <w:szCs w:val="22"/>
        </w:rPr>
        <w:t>au titre d</w:t>
      </w:r>
      <w:r w:rsidR="0012756E" w:rsidRPr="006551B7">
        <w:rPr>
          <w:rFonts w:ascii="Arial" w:hAnsi="Arial" w:cs="Arial"/>
          <w:kern w:val="24"/>
          <w:sz w:val="22"/>
          <w:szCs w:val="22"/>
        </w:rPr>
        <w:t>u</w:t>
      </w:r>
      <w:r w:rsidRPr="006551B7">
        <w:rPr>
          <w:rFonts w:ascii="Arial" w:hAnsi="Arial" w:cs="Arial"/>
          <w:kern w:val="24"/>
          <w:sz w:val="22"/>
          <w:szCs w:val="22"/>
        </w:rPr>
        <w:t xml:space="preserve"> programme, </w:t>
      </w:r>
      <w:r w:rsidR="002E44E0" w:rsidRPr="006551B7">
        <w:rPr>
          <w:rFonts w:ascii="Arial" w:hAnsi="Arial" w:cs="Arial"/>
          <w:kern w:val="24"/>
          <w:sz w:val="22"/>
          <w:szCs w:val="22"/>
        </w:rPr>
        <w:t>l</w:t>
      </w:r>
      <w:r w:rsidRPr="006551B7">
        <w:rPr>
          <w:rFonts w:ascii="Arial" w:hAnsi="Arial" w:cs="Arial"/>
          <w:kern w:val="24"/>
          <w:sz w:val="22"/>
          <w:szCs w:val="22"/>
        </w:rPr>
        <w:t>es priorités</w:t>
      </w:r>
      <w:r w:rsidR="0012756E" w:rsidRPr="006551B7">
        <w:rPr>
          <w:rFonts w:ascii="Arial" w:hAnsi="Arial" w:cs="Arial"/>
          <w:kern w:val="24"/>
          <w:sz w:val="22"/>
          <w:szCs w:val="22"/>
        </w:rPr>
        <w:t xml:space="preserve"> suivantes </w:t>
      </w:r>
      <w:r w:rsidRPr="006551B7">
        <w:rPr>
          <w:rFonts w:ascii="Arial" w:hAnsi="Arial" w:cs="Arial"/>
          <w:kern w:val="24"/>
          <w:sz w:val="22"/>
          <w:szCs w:val="22"/>
        </w:rPr>
        <w:t xml:space="preserve">ont été fixées, </w:t>
      </w:r>
      <w:r w:rsidR="005A0625" w:rsidRPr="006551B7">
        <w:rPr>
          <w:rFonts w:ascii="Arial" w:hAnsi="Arial" w:cs="Arial"/>
          <w:kern w:val="24"/>
          <w:sz w:val="22"/>
          <w:szCs w:val="22"/>
        </w:rPr>
        <w:t>pour l’année 20</w:t>
      </w:r>
      <w:r w:rsidR="00B0338A" w:rsidRPr="006551B7">
        <w:rPr>
          <w:rFonts w:ascii="Arial" w:hAnsi="Arial" w:cs="Arial"/>
          <w:kern w:val="24"/>
          <w:sz w:val="22"/>
          <w:szCs w:val="22"/>
        </w:rPr>
        <w:t>2</w:t>
      </w:r>
      <w:r w:rsidR="003F6AD9">
        <w:rPr>
          <w:rFonts w:ascii="Arial" w:hAnsi="Arial" w:cs="Arial"/>
          <w:kern w:val="24"/>
          <w:sz w:val="22"/>
          <w:szCs w:val="22"/>
        </w:rPr>
        <w:t>3</w:t>
      </w:r>
      <w:r w:rsidR="00A95599" w:rsidRPr="006551B7">
        <w:rPr>
          <w:rFonts w:ascii="Arial" w:hAnsi="Arial" w:cs="Arial"/>
          <w:kern w:val="24"/>
          <w:sz w:val="22"/>
          <w:szCs w:val="22"/>
        </w:rPr>
        <w:t>, dans la continuité des années précédentes</w:t>
      </w:r>
      <w:r w:rsidRPr="006551B7">
        <w:rPr>
          <w:rFonts w:ascii="Arial" w:hAnsi="Arial" w:cs="Arial"/>
          <w:kern w:val="24"/>
          <w:sz w:val="22"/>
          <w:szCs w:val="22"/>
        </w:rPr>
        <w:t xml:space="preserve"> : </w:t>
      </w:r>
    </w:p>
    <w:p w:rsidR="000343D6" w:rsidRPr="006551B7" w:rsidRDefault="00661E15" w:rsidP="000343D6">
      <w:pPr>
        <w:pStyle w:val="Paragraphedeliste"/>
        <w:numPr>
          <w:ilvl w:val="0"/>
          <w:numId w:val="26"/>
        </w:numPr>
        <w:spacing w:after="200" w:line="276" w:lineRule="auto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L</w:t>
      </w:r>
      <w:r w:rsidR="000343D6" w:rsidRPr="006551B7">
        <w:rPr>
          <w:rFonts w:ascii="Arial" w:hAnsi="Arial" w:cs="Arial"/>
          <w:kern w:val="24"/>
          <w:sz w:val="22"/>
          <w:szCs w:val="22"/>
        </w:rPr>
        <w:t xml:space="preserve">e soutien aux actions de proximité en direction des </w:t>
      </w:r>
      <w:r w:rsidR="005C7D58" w:rsidRPr="006551B7">
        <w:rPr>
          <w:rFonts w:ascii="Arial" w:hAnsi="Arial" w:cs="Arial"/>
          <w:kern w:val="24"/>
          <w:sz w:val="22"/>
          <w:szCs w:val="22"/>
        </w:rPr>
        <w:t>publics et des territoires fragiles</w:t>
      </w:r>
    </w:p>
    <w:p w:rsidR="00037BA0" w:rsidRDefault="00FF2167" w:rsidP="00475107">
      <w:pPr>
        <w:pStyle w:val="Paragraphedeliste"/>
        <w:numPr>
          <w:ilvl w:val="0"/>
          <w:numId w:val="26"/>
        </w:numPr>
        <w:spacing w:after="200" w:line="276" w:lineRule="auto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L</w:t>
      </w:r>
      <w:r w:rsidR="007044E7" w:rsidRPr="00037BA0">
        <w:rPr>
          <w:rFonts w:ascii="Arial" w:hAnsi="Arial" w:cs="Arial"/>
          <w:kern w:val="24"/>
          <w:sz w:val="22"/>
          <w:szCs w:val="22"/>
        </w:rPr>
        <w:t>a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="00AF5758">
        <w:rPr>
          <w:rFonts w:ascii="Arial" w:hAnsi="Arial" w:cs="Arial"/>
          <w:kern w:val="24"/>
          <w:sz w:val="22"/>
          <w:szCs w:val="22"/>
        </w:rPr>
        <w:t>f</w:t>
      </w:r>
      <w:r w:rsidR="009D50C5" w:rsidRPr="00037BA0">
        <w:rPr>
          <w:rFonts w:ascii="Arial" w:hAnsi="Arial" w:cs="Arial"/>
          <w:kern w:val="24"/>
          <w:sz w:val="22"/>
          <w:szCs w:val="22"/>
        </w:rPr>
        <w:t xml:space="preserve">ormation </w:t>
      </w:r>
      <w:r w:rsidR="001E33E1" w:rsidRPr="00037BA0">
        <w:rPr>
          <w:rFonts w:ascii="Arial" w:hAnsi="Arial" w:cs="Arial"/>
          <w:kern w:val="24"/>
          <w:sz w:val="22"/>
          <w:szCs w:val="22"/>
        </w:rPr>
        <w:t xml:space="preserve">des intervenants dans le cadre </w:t>
      </w:r>
      <w:r w:rsidR="007044E7" w:rsidRPr="00037BA0">
        <w:rPr>
          <w:rFonts w:ascii="Arial" w:hAnsi="Arial" w:cs="Arial"/>
          <w:kern w:val="24"/>
          <w:sz w:val="22"/>
          <w:szCs w:val="22"/>
        </w:rPr>
        <w:t xml:space="preserve">des </w:t>
      </w:r>
      <w:r w:rsidR="008C1D90" w:rsidRPr="00037BA0">
        <w:rPr>
          <w:rFonts w:ascii="Arial" w:hAnsi="Arial" w:cs="Arial"/>
          <w:kern w:val="24"/>
          <w:sz w:val="22"/>
          <w:szCs w:val="22"/>
        </w:rPr>
        <w:t xml:space="preserve">accueils collectifs de mineurs </w:t>
      </w:r>
      <w:r w:rsidR="007044E7" w:rsidRPr="00037BA0">
        <w:rPr>
          <w:rFonts w:ascii="Arial" w:hAnsi="Arial" w:cs="Arial"/>
          <w:kern w:val="24"/>
          <w:sz w:val="22"/>
          <w:szCs w:val="22"/>
        </w:rPr>
        <w:t>et des structures jeunesse</w:t>
      </w:r>
    </w:p>
    <w:p w:rsidR="00D1467D" w:rsidRPr="00FF2167" w:rsidRDefault="002E44E0" w:rsidP="00FF2167">
      <w:pPr>
        <w:spacing w:after="200" w:line="276" w:lineRule="auto"/>
        <w:rPr>
          <w:rFonts w:ascii="Arial" w:hAnsi="Arial" w:cs="Arial"/>
          <w:kern w:val="24"/>
          <w:sz w:val="22"/>
          <w:szCs w:val="22"/>
        </w:rPr>
      </w:pPr>
      <w:r w:rsidRPr="00FF2167">
        <w:rPr>
          <w:rFonts w:ascii="Arial" w:hAnsi="Arial" w:cs="Arial"/>
          <w:kern w:val="24"/>
          <w:sz w:val="22"/>
          <w:szCs w:val="22"/>
        </w:rPr>
        <w:t xml:space="preserve">Ces priorités </w:t>
      </w:r>
      <w:r w:rsidR="00D1467D" w:rsidRPr="00FF2167">
        <w:rPr>
          <w:rFonts w:ascii="Arial" w:hAnsi="Arial" w:cs="Arial"/>
          <w:kern w:val="24"/>
          <w:sz w:val="22"/>
          <w:szCs w:val="22"/>
        </w:rPr>
        <w:t xml:space="preserve">correspondent au </w:t>
      </w:r>
      <w:r w:rsidRPr="00FF2167">
        <w:rPr>
          <w:rFonts w:ascii="Arial" w:hAnsi="Arial" w:cs="Arial"/>
          <w:kern w:val="24"/>
          <w:sz w:val="22"/>
          <w:szCs w:val="22"/>
        </w:rPr>
        <w:t>contexte territorial de la région Auvergne Rh</w:t>
      </w:r>
      <w:r w:rsidR="00D1467D" w:rsidRPr="00FF2167">
        <w:rPr>
          <w:rFonts w:ascii="Arial" w:hAnsi="Arial" w:cs="Arial"/>
          <w:kern w:val="24"/>
          <w:sz w:val="22"/>
          <w:szCs w:val="22"/>
        </w:rPr>
        <w:t xml:space="preserve">ône Alpes mais permettent aussi d’ajuster </w:t>
      </w:r>
      <w:r w:rsidR="00037BA0" w:rsidRPr="00FF2167">
        <w:rPr>
          <w:rFonts w:ascii="Arial" w:hAnsi="Arial" w:cs="Arial"/>
          <w:kern w:val="24"/>
          <w:sz w:val="22"/>
          <w:szCs w:val="22"/>
        </w:rPr>
        <w:t>l’intervention publique</w:t>
      </w:r>
      <w:r w:rsidR="00D1467D" w:rsidRPr="00FF2167">
        <w:rPr>
          <w:rFonts w:ascii="Arial" w:hAnsi="Arial" w:cs="Arial"/>
          <w:kern w:val="24"/>
          <w:sz w:val="22"/>
          <w:szCs w:val="22"/>
        </w:rPr>
        <w:t xml:space="preserve"> aux spécificités de bassins de population particulièrement en attente face aux pouvoirs public</w:t>
      </w:r>
      <w:r w:rsidR="003F31A0" w:rsidRPr="00FF2167">
        <w:rPr>
          <w:rFonts w:ascii="Arial" w:hAnsi="Arial" w:cs="Arial"/>
          <w:kern w:val="24"/>
          <w:sz w:val="22"/>
          <w:szCs w:val="22"/>
        </w:rPr>
        <w:t>s.</w:t>
      </w:r>
    </w:p>
    <w:p w:rsidR="00CE4122" w:rsidRPr="006551B7" w:rsidRDefault="00CE4122" w:rsidP="009E542D">
      <w:pPr>
        <w:rPr>
          <w:rFonts w:ascii="Arial" w:hAnsi="Arial" w:cs="Arial"/>
          <w:kern w:val="24"/>
          <w:sz w:val="22"/>
          <w:szCs w:val="22"/>
        </w:rPr>
      </w:pPr>
    </w:p>
    <w:p w:rsidR="000343D6" w:rsidRPr="006551B7" w:rsidRDefault="000343D6" w:rsidP="000343D6">
      <w:pPr>
        <w:pStyle w:val="Paragraphedeliste"/>
        <w:numPr>
          <w:ilvl w:val="0"/>
          <w:numId w:val="27"/>
        </w:num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551B7">
        <w:rPr>
          <w:rFonts w:ascii="Arial" w:hAnsi="Arial" w:cs="Arial"/>
          <w:b/>
          <w:sz w:val="22"/>
          <w:szCs w:val="22"/>
          <w:u w:val="single"/>
        </w:rPr>
        <w:t xml:space="preserve">Le soutien aux actions de proximité en direction des </w:t>
      </w:r>
      <w:r w:rsidR="00F14960" w:rsidRPr="006551B7">
        <w:rPr>
          <w:rFonts w:ascii="Arial" w:hAnsi="Arial" w:cs="Arial"/>
          <w:b/>
          <w:sz w:val="22"/>
          <w:szCs w:val="22"/>
          <w:u w:val="single"/>
        </w:rPr>
        <w:t xml:space="preserve">publics </w:t>
      </w:r>
      <w:r w:rsidR="009D50C5" w:rsidRPr="006551B7">
        <w:rPr>
          <w:rFonts w:ascii="Arial" w:hAnsi="Arial" w:cs="Arial"/>
          <w:b/>
          <w:sz w:val="22"/>
          <w:szCs w:val="22"/>
          <w:u w:val="single"/>
        </w:rPr>
        <w:t xml:space="preserve">à moindre opportunité </w:t>
      </w:r>
      <w:r w:rsidR="00F14960" w:rsidRPr="006551B7">
        <w:rPr>
          <w:rFonts w:ascii="Arial" w:hAnsi="Arial" w:cs="Arial"/>
          <w:b/>
          <w:sz w:val="22"/>
          <w:szCs w:val="22"/>
          <w:u w:val="single"/>
        </w:rPr>
        <w:t xml:space="preserve">et des territoires </w:t>
      </w:r>
      <w:r w:rsidR="009D50C5" w:rsidRPr="006551B7">
        <w:rPr>
          <w:rFonts w:ascii="Arial" w:hAnsi="Arial" w:cs="Arial"/>
          <w:b/>
          <w:sz w:val="22"/>
          <w:szCs w:val="22"/>
          <w:u w:val="single"/>
        </w:rPr>
        <w:t>carencés</w:t>
      </w:r>
    </w:p>
    <w:p w:rsidR="000343D6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 xml:space="preserve">Il s’agit de conforter le rôle des associations et des collectivités locales dans la construction de réponses </w:t>
      </w:r>
      <w:r w:rsidR="00A92190" w:rsidRPr="006551B7">
        <w:rPr>
          <w:rFonts w:ascii="Arial" w:hAnsi="Arial" w:cs="Arial"/>
          <w:sz w:val="22"/>
          <w:szCs w:val="22"/>
        </w:rPr>
        <w:t xml:space="preserve"> adaptées </w:t>
      </w:r>
      <w:r w:rsidRPr="006551B7">
        <w:rPr>
          <w:rFonts w:ascii="Arial" w:hAnsi="Arial" w:cs="Arial"/>
          <w:sz w:val="22"/>
          <w:szCs w:val="22"/>
        </w:rPr>
        <w:t>aux enjeux actuels, notamment par leur présence de proximité.</w:t>
      </w:r>
    </w:p>
    <w:p w:rsidR="000343D6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343D6" w:rsidRPr="006551B7" w:rsidRDefault="001E6F78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343D6" w:rsidRPr="006551B7">
        <w:rPr>
          <w:rFonts w:ascii="Arial" w:hAnsi="Arial" w:cs="Arial"/>
          <w:sz w:val="22"/>
          <w:szCs w:val="22"/>
        </w:rPr>
        <w:t xml:space="preserve">Le soutien aux actions tendant à </w:t>
      </w:r>
      <w:r w:rsidR="000343D6" w:rsidRPr="006551B7">
        <w:rPr>
          <w:rFonts w:ascii="Arial" w:hAnsi="Arial" w:cs="Arial"/>
          <w:b/>
          <w:sz w:val="22"/>
          <w:szCs w:val="22"/>
        </w:rPr>
        <w:t>favoriser l’engagement des jeunes</w:t>
      </w:r>
      <w:r w:rsidR="000343D6" w:rsidRPr="006551B7">
        <w:rPr>
          <w:rFonts w:ascii="Arial" w:hAnsi="Arial" w:cs="Arial"/>
          <w:sz w:val="22"/>
          <w:szCs w:val="22"/>
        </w:rPr>
        <w:t xml:space="preserve"> :</w:t>
      </w:r>
    </w:p>
    <w:p w:rsidR="005C7D58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 xml:space="preserve">1) par leur participation à des projets d’intérêt général, </w:t>
      </w:r>
    </w:p>
    <w:p w:rsidR="000343D6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2) par leur intégration dans les instances associatives, citoyennes, politiques et syndicales ainsi que dans le cadre des conseils citoyens. Ces actions devant contribuer autant que possible à la promotion du service civique</w:t>
      </w:r>
      <w:r w:rsidR="00442F4A" w:rsidRPr="006551B7">
        <w:rPr>
          <w:rFonts w:ascii="Arial" w:hAnsi="Arial" w:cs="Arial"/>
          <w:sz w:val="22"/>
          <w:szCs w:val="22"/>
        </w:rPr>
        <w:t>, du service national universel</w:t>
      </w:r>
      <w:r w:rsidRPr="006551B7">
        <w:rPr>
          <w:rFonts w:ascii="Arial" w:hAnsi="Arial" w:cs="Arial"/>
          <w:sz w:val="22"/>
          <w:szCs w:val="22"/>
        </w:rPr>
        <w:t xml:space="preserve"> et de la mobilité européenne et internationale</w:t>
      </w:r>
    </w:p>
    <w:p w:rsidR="001E6F78" w:rsidRDefault="001E6F78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6F78" w:rsidRDefault="001E6F78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6F78" w:rsidRDefault="001E6F78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0F0D" w:rsidRDefault="001A0F0D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0F0D" w:rsidRDefault="001A0F0D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0F0D" w:rsidRDefault="001A0F0D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0F0D" w:rsidRDefault="001A0F0D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5758" w:rsidRPr="006551B7" w:rsidRDefault="001E6F78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343D6" w:rsidRPr="006551B7">
        <w:rPr>
          <w:rFonts w:ascii="Arial" w:hAnsi="Arial" w:cs="Arial"/>
          <w:sz w:val="22"/>
          <w:szCs w:val="22"/>
        </w:rPr>
        <w:t xml:space="preserve">Le soutien aux </w:t>
      </w:r>
      <w:r w:rsidR="000343D6" w:rsidRPr="006551B7">
        <w:rPr>
          <w:rFonts w:ascii="Arial" w:hAnsi="Arial" w:cs="Arial"/>
          <w:b/>
          <w:sz w:val="22"/>
          <w:szCs w:val="22"/>
        </w:rPr>
        <w:t>actions transversales et territoriales en faveur de l’insertion sociale et professionnelle des jeunes en lien avec les partenaires locaux</w:t>
      </w:r>
      <w:r w:rsidR="000343D6" w:rsidRPr="006551B7">
        <w:rPr>
          <w:rFonts w:ascii="Arial" w:hAnsi="Arial" w:cs="Arial"/>
          <w:sz w:val="22"/>
          <w:szCs w:val="22"/>
        </w:rPr>
        <w:t xml:space="preserve"> (missions locales, associations de proximité, collectivités locales…)</w:t>
      </w:r>
    </w:p>
    <w:p w:rsidR="000343D6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 xml:space="preserve">- Les </w:t>
      </w:r>
      <w:r w:rsidRPr="006551B7">
        <w:rPr>
          <w:rFonts w:ascii="Arial" w:hAnsi="Arial" w:cs="Arial"/>
          <w:b/>
          <w:sz w:val="22"/>
          <w:szCs w:val="22"/>
        </w:rPr>
        <w:t>actions d’éducation populaire et le développement d’activités éducatives de qualité</w:t>
      </w:r>
      <w:r w:rsidRPr="006551B7">
        <w:rPr>
          <w:rFonts w:ascii="Arial" w:hAnsi="Arial" w:cs="Arial"/>
          <w:sz w:val="22"/>
          <w:szCs w:val="22"/>
        </w:rPr>
        <w:t xml:space="preserve"> (</w:t>
      </w:r>
      <w:r w:rsidR="00A92190" w:rsidRPr="006551B7">
        <w:rPr>
          <w:rFonts w:ascii="Arial" w:hAnsi="Arial" w:cs="Arial"/>
          <w:sz w:val="22"/>
          <w:szCs w:val="22"/>
        </w:rPr>
        <w:t xml:space="preserve">notamment </w:t>
      </w:r>
      <w:r w:rsidRPr="006551B7">
        <w:rPr>
          <w:rFonts w:ascii="Arial" w:hAnsi="Arial" w:cs="Arial"/>
          <w:sz w:val="22"/>
          <w:szCs w:val="22"/>
        </w:rPr>
        <w:t>à travers des projets artistiques, culturels</w:t>
      </w:r>
      <w:r w:rsidR="00D136BC" w:rsidRPr="006551B7">
        <w:rPr>
          <w:rFonts w:ascii="Arial" w:hAnsi="Arial" w:cs="Arial"/>
          <w:sz w:val="22"/>
          <w:szCs w:val="22"/>
        </w:rPr>
        <w:t xml:space="preserve">, </w:t>
      </w:r>
      <w:r w:rsidRPr="006551B7">
        <w:rPr>
          <w:rFonts w:ascii="Arial" w:hAnsi="Arial" w:cs="Arial"/>
          <w:sz w:val="22"/>
          <w:szCs w:val="22"/>
        </w:rPr>
        <w:t>scientifiques</w:t>
      </w:r>
      <w:r w:rsidR="00D136BC" w:rsidRPr="006551B7">
        <w:rPr>
          <w:rFonts w:ascii="Arial" w:hAnsi="Arial" w:cs="Arial"/>
          <w:sz w:val="22"/>
          <w:szCs w:val="22"/>
        </w:rPr>
        <w:t>, environnement et développement durable</w:t>
      </w:r>
      <w:r w:rsidR="00E41378" w:rsidRPr="006551B7">
        <w:rPr>
          <w:rFonts w:ascii="Arial" w:hAnsi="Arial" w:cs="Arial"/>
          <w:sz w:val="22"/>
          <w:szCs w:val="22"/>
        </w:rPr>
        <w:t>)</w:t>
      </w:r>
    </w:p>
    <w:p w:rsidR="000343D6" w:rsidRPr="006551B7" w:rsidRDefault="005C7D58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 xml:space="preserve">- </w:t>
      </w:r>
      <w:r w:rsidR="000343D6" w:rsidRPr="006551B7">
        <w:rPr>
          <w:rFonts w:ascii="Arial" w:hAnsi="Arial" w:cs="Arial"/>
          <w:sz w:val="22"/>
          <w:szCs w:val="22"/>
        </w:rPr>
        <w:t>L’</w:t>
      </w:r>
      <w:r w:rsidR="000343D6" w:rsidRPr="006551B7">
        <w:rPr>
          <w:rFonts w:ascii="Arial" w:hAnsi="Arial" w:cs="Arial"/>
          <w:b/>
          <w:sz w:val="22"/>
          <w:szCs w:val="22"/>
        </w:rPr>
        <w:t>information, la sensibilisation aux usages et risques des outils numériques et des médias</w:t>
      </w:r>
      <w:r w:rsidR="000343D6" w:rsidRPr="006551B7">
        <w:rPr>
          <w:rFonts w:ascii="Arial" w:hAnsi="Arial" w:cs="Arial"/>
          <w:sz w:val="22"/>
          <w:szCs w:val="22"/>
        </w:rPr>
        <w:t>, d’internet et des réseaux sociaux</w:t>
      </w:r>
    </w:p>
    <w:p w:rsidR="000343D6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 xml:space="preserve">- Le </w:t>
      </w:r>
      <w:r w:rsidRPr="006551B7">
        <w:rPr>
          <w:rFonts w:ascii="Arial" w:hAnsi="Arial" w:cs="Arial"/>
          <w:b/>
          <w:sz w:val="22"/>
          <w:szCs w:val="22"/>
        </w:rPr>
        <w:t>soutien aux initiatives citoyennes</w:t>
      </w:r>
    </w:p>
    <w:p w:rsidR="000343D6" w:rsidRPr="006551B7" w:rsidRDefault="000343D6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-</w:t>
      </w:r>
      <w:r w:rsidR="001E6F78">
        <w:rPr>
          <w:rFonts w:ascii="Arial" w:hAnsi="Arial" w:cs="Arial"/>
          <w:sz w:val="22"/>
          <w:szCs w:val="22"/>
        </w:rPr>
        <w:t xml:space="preserve"> </w:t>
      </w:r>
      <w:r w:rsidRPr="006551B7">
        <w:rPr>
          <w:rFonts w:ascii="Arial" w:hAnsi="Arial" w:cs="Arial"/>
          <w:sz w:val="22"/>
          <w:szCs w:val="22"/>
        </w:rPr>
        <w:t xml:space="preserve">La </w:t>
      </w:r>
      <w:r w:rsidRPr="006551B7">
        <w:rPr>
          <w:rFonts w:ascii="Arial" w:hAnsi="Arial" w:cs="Arial"/>
          <w:b/>
          <w:sz w:val="22"/>
          <w:szCs w:val="22"/>
        </w:rPr>
        <w:t xml:space="preserve">promotion des valeurs de la </w:t>
      </w:r>
      <w:r w:rsidR="00BF243C" w:rsidRPr="006551B7">
        <w:rPr>
          <w:rFonts w:ascii="Arial" w:hAnsi="Arial" w:cs="Arial"/>
          <w:b/>
          <w:sz w:val="22"/>
          <w:szCs w:val="22"/>
        </w:rPr>
        <w:t>R</w:t>
      </w:r>
      <w:r w:rsidRPr="006551B7">
        <w:rPr>
          <w:rFonts w:ascii="Arial" w:hAnsi="Arial" w:cs="Arial"/>
          <w:b/>
          <w:sz w:val="22"/>
          <w:szCs w:val="22"/>
        </w:rPr>
        <w:t>épublique et du vivre ensemble</w:t>
      </w:r>
      <w:r w:rsidRPr="006551B7">
        <w:rPr>
          <w:rFonts w:ascii="Arial" w:hAnsi="Arial" w:cs="Arial"/>
          <w:sz w:val="22"/>
          <w:szCs w:val="22"/>
        </w:rPr>
        <w:t xml:space="preserve"> au travers de projets favorisant l’autonomie, la prise de responsabilité des jeunes</w:t>
      </w:r>
      <w:r w:rsidR="0021439C" w:rsidRPr="006551B7">
        <w:rPr>
          <w:rFonts w:ascii="Arial" w:hAnsi="Arial" w:cs="Arial"/>
          <w:sz w:val="22"/>
          <w:szCs w:val="22"/>
        </w:rPr>
        <w:t xml:space="preserve">, la promotion de la mixité, l’égalité </w:t>
      </w:r>
      <w:r w:rsidRPr="006551B7">
        <w:rPr>
          <w:rFonts w:ascii="Arial" w:hAnsi="Arial" w:cs="Arial"/>
          <w:sz w:val="22"/>
          <w:szCs w:val="22"/>
        </w:rPr>
        <w:t>filles-garçons</w:t>
      </w:r>
    </w:p>
    <w:p w:rsidR="003F31A0" w:rsidRPr="006551B7" w:rsidRDefault="003F31A0" w:rsidP="000343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4CD6" w:rsidRPr="00D43AFD" w:rsidRDefault="00414CD6" w:rsidP="00414CD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43AFD">
        <w:rPr>
          <w:rFonts w:ascii="Arial" w:hAnsi="Arial" w:cs="Arial"/>
          <w:bCs/>
          <w:sz w:val="22"/>
          <w:szCs w:val="22"/>
        </w:rPr>
        <w:t>La prise en compte de l’accueil de jeunes en service civiqu</w:t>
      </w:r>
      <w:r w:rsidR="00A92190" w:rsidRPr="00D43AFD">
        <w:rPr>
          <w:rFonts w:ascii="Arial" w:hAnsi="Arial" w:cs="Arial"/>
          <w:bCs/>
          <w:sz w:val="22"/>
          <w:szCs w:val="22"/>
        </w:rPr>
        <w:t>e</w:t>
      </w:r>
      <w:r w:rsidR="0061667A" w:rsidRPr="00D43AFD">
        <w:rPr>
          <w:rFonts w:ascii="Arial" w:hAnsi="Arial" w:cs="Arial"/>
          <w:bCs/>
          <w:sz w:val="22"/>
          <w:szCs w:val="22"/>
        </w:rPr>
        <w:t xml:space="preserve"> et en mission d’intérêt général SNU </w:t>
      </w:r>
      <w:r w:rsidRPr="00D43AFD">
        <w:rPr>
          <w:rFonts w:ascii="Arial" w:hAnsi="Arial" w:cs="Arial"/>
          <w:bCs/>
          <w:sz w:val="22"/>
          <w:szCs w:val="22"/>
        </w:rPr>
        <w:t>ainsi que la place des jeunes dans la co-construction de projets sera un point positif pour l’instruction des dossiers déposés</w:t>
      </w:r>
      <w:r w:rsidR="003F31A0" w:rsidRPr="00D43AFD">
        <w:rPr>
          <w:rFonts w:ascii="Arial" w:hAnsi="Arial" w:cs="Arial"/>
          <w:bCs/>
          <w:sz w:val="22"/>
          <w:szCs w:val="22"/>
        </w:rPr>
        <w:t>.</w:t>
      </w:r>
    </w:p>
    <w:p w:rsidR="00BF243C" w:rsidRPr="006551B7" w:rsidRDefault="00BF243C" w:rsidP="00034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C7D58" w:rsidRPr="006551B7" w:rsidRDefault="00BF243C" w:rsidP="00342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b/>
          <w:bCs/>
          <w:sz w:val="22"/>
          <w:szCs w:val="22"/>
        </w:rPr>
        <w:t xml:space="preserve">Les crédits du BOP 163 viendront prioritairement </w:t>
      </w:r>
      <w:r w:rsidR="005C7D58" w:rsidRPr="006551B7">
        <w:rPr>
          <w:rFonts w:ascii="Arial" w:hAnsi="Arial" w:cs="Arial"/>
          <w:b/>
          <w:sz w:val="22"/>
          <w:szCs w:val="22"/>
        </w:rPr>
        <w:t xml:space="preserve">soutenir les projets ciblant les </w:t>
      </w:r>
      <w:r w:rsidR="00342ED6" w:rsidRPr="006551B7">
        <w:rPr>
          <w:rFonts w:ascii="Arial" w:hAnsi="Arial" w:cs="Arial"/>
          <w:b/>
          <w:sz w:val="22"/>
          <w:szCs w:val="22"/>
        </w:rPr>
        <w:t xml:space="preserve">publics </w:t>
      </w:r>
      <w:r w:rsidR="005C7D58" w:rsidRPr="006551B7">
        <w:rPr>
          <w:rFonts w:ascii="Arial" w:hAnsi="Arial" w:cs="Arial"/>
          <w:b/>
          <w:sz w:val="22"/>
          <w:szCs w:val="22"/>
        </w:rPr>
        <w:t xml:space="preserve">des territoires </w:t>
      </w:r>
      <w:r w:rsidR="00414CD6" w:rsidRPr="006551B7">
        <w:rPr>
          <w:rFonts w:ascii="Arial" w:hAnsi="Arial" w:cs="Arial"/>
          <w:b/>
          <w:sz w:val="22"/>
          <w:szCs w:val="22"/>
        </w:rPr>
        <w:t>carencés</w:t>
      </w:r>
      <w:r w:rsidR="00414CD6" w:rsidRPr="006551B7">
        <w:rPr>
          <w:rFonts w:ascii="Arial" w:hAnsi="Arial" w:cs="Arial"/>
          <w:sz w:val="22"/>
          <w:szCs w:val="22"/>
        </w:rPr>
        <w:t> </w:t>
      </w:r>
      <w:r w:rsidRPr="006551B7">
        <w:rPr>
          <w:rFonts w:ascii="Arial" w:hAnsi="Arial" w:cs="Arial"/>
          <w:sz w:val="22"/>
          <w:szCs w:val="22"/>
        </w:rPr>
        <w:t>: territoires politique de la ville (QPV ou quartiers en veille) et zones rurales (</w:t>
      </w:r>
      <w:r w:rsidR="00342ED6" w:rsidRPr="006551B7">
        <w:rPr>
          <w:rFonts w:ascii="Arial" w:hAnsi="Arial" w:cs="Arial"/>
          <w:sz w:val="22"/>
          <w:szCs w:val="22"/>
        </w:rPr>
        <w:t>ZRR, communes en contrat de ruralité ou communes dans un bassin de vie dont au moins 50% est en ZRR).</w:t>
      </w:r>
    </w:p>
    <w:p w:rsidR="00342ED6" w:rsidRPr="006551B7" w:rsidRDefault="00342ED6" w:rsidP="00342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Cette priorité s’inscrit dans la volonté du gouvernement de mobiliser les crédits de droit commun sur les territoires carencés afin de corriger les inégalités territoriales</w:t>
      </w:r>
      <w:r w:rsidR="00F961DE" w:rsidRPr="006551B7">
        <w:rPr>
          <w:rFonts w:ascii="Arial" w:hAnsi="Arial" w:cs="Arial"/>
          <w:sz w:val="22"/>
          <w:szCs w:val="22"/>
        </w:rPr>
        <w:t>, comme dans le cadre des cités éducatives et des Territoires éducatifs ruraux</w:t>
      </w:r>
      <w:r w:rsidRPr="006551B7">
        <w:rPr>
          <w:rFonts w:ascii="Arial" w:hAnsi="Arial" w:cs="Arial"/>
          <w:sz w:val="22"/>
          <w:szCs w:val="22"/>
        </w:rPr>
        <w:t xml:space="preserve">. </w:t>
      </w:r>
    </w:p>
    <w:p w:rsidR="000D7787" w:rsidRDefault="000D7787" w:rsidP="00034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D798C" w:rsidRPr="006551B7" w:rsidRDefault="004D798C" w:rsidP="00034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044E7" w:rsidRPr="00EB7BB7" w:rsidRDefault="007044E7" w:rsidP="009E542D">
      <w:pPr>
        <w:pStyle w:val="Paragraphedeliste"/>
        <w:numPr>
          <w:ilvl w:val="0"/>
          <w:numId w:val="27"/>
        </w:numPr>
        <w:spacing w:after="200" w:line="276" w:lineRule="auto"/>
        <w:rPr>
          <w:rFonts w:ascii="Arial" w:hAnsi="Arial" w:cs="Arial"/>
          <w:b/>
          <w:smallCaps/>
          <w:kern w:val="24"/>
          <w:sz w:val="22"/>
          <w:szCs w:val="22"/>
          <w:u w:val="single"/>
        </w:rPr>
      </w:pPr>
      <w:r w:rsidRPr="006551B7">
        <w:rPr>
          <w:rFonts w:ascii="Arial" w:hAnsi="Arial" w:cs="Arial"/>
          <w:b/>
          <w:kern w:val="24"/>
          <w:sz w:val="22"/>
          <w:szCs w:val="22"/>
          <w:u w:val="single"/>
        </w:rPr>
        <w:t xml:space="preserve">La </w:t>
      </w:r>
      <w:r w:rsidR="00F14960" w:rsidRPr="006551B7">
        <w:rPr>
          <w:rFonts w:ascii="Arial" w:hAnsi="Arial" w:cs="Arial"/>
          <w:b/>
          <w:kern w:val="24"/>
          <w:sz w:val="22"/>
          <w:szCs w:val="22"/>
          <w:u w:val="single"/>
        </w:rPr>
        <w:t xml:space="preserve">formation continue </w:t>
      </w:r>
      <w:r w:rsidRPr="006551B7">
        <w:rPr>
          <w:rFonts w:ascii="Arial" w:hAnsi="Arial" w:cs="Arial"/>
          <w:b/>
          <w:kern w:val="24"/>
          <w:sz w:val="22"/>
          <w:szCs w:val="22"/>
          <w:u w:val="single"/>
        </w:rPr>
        <w:t>des intervenants dans le cadre des ACM et des structures jeunesse</w:t>
      </w:r>
    </w:p>
    <w:p w:rsidR="00EB7BB7" w:rsidRPr="003F6AD9" w:rsidRDefault="00EB7BB7" w:rsidP="00EB7BB7">
      <w:pPr>
        <w:pStyle w:val="Corpsdetexte"/>
        <w:tabs>
          <w:tab w:val="left" w:pos="5526"/>
        </w:tabs>
        <w:spacing w:line="259" w:lineRule="auto"/>
        <w:rPr>
          <w:rFonts w:ascii="Arial" w:hAnsi="Arial" w:cs="Arial"/>
          <w:sz w:val="22"/>
          <w:szCs w:val="22"/>
        </w:rPr>
      </w:pPr>
      <w:r w:rsidRPr="003F6AD9">
        <w:rPr>
          <w:rFonts w:ascii="Arial" w:hAnsi="Arial" w:cs="Arial"/>
          <w:kern w:val="24"/>
          <w:sz w:val="22"/>
          <w:szCs w:val="22"/>
        </w:rPr>
        <w:t>Pour l’année 2023, l’accompagnement des professionnels vers les diplômes de l’animation d’une part (</w:t>
      </w:r>
      <w:r w:rsidRPr="003F6AD9">
        <w:rPr>
          <w:rFonts w:ascii="Arial" w:hAnsi="Arial" w:cs="Arial"/>
          <w:sz w:val="22"/>
          <w:szCs w:val="22"/>
        </w:rPr>
        <w:t xml:space="preserve">BAFA, BAFD, BPJEPS, CQP) et vers des formations thématiques d’autre part, sera poursuivi. </w:t>
      </w:r>
    </w:p>
    <w:p w:rsidR="007044E7" w:rsidRPr="006551B7" w:rsidRDefault="00EB7BB7" w:rsidP="009E542D">
      <w:pPr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En effet, l</w:t>
      </w:r>
      <w:r w:rsidR="007044E7" w:rsidRPr="00EB7BB7">
        <w:rPr>
          <w:rFonts w:ascii="Arial" w:hAnsi="Arial" w:cs="Arial"/>
          <w:kern w:val="24"/>
          <w:sz w:val="22"/>
          <w:szCs w:val="22"/>
        </w:rPr>
        <w:t xml:space="preserve">a mise en place par les communes </w:t>
      </w:r>
      <w:r w:rsidR="00442F4A" w:rsidRPr="00EB7BB7">
        <w:rPr>
          <w:rFonts w:ascii="Arial" w:hAnsi="Arial" w:cs="Arial"/>
          <w:kern w:val="24"/>
          <w:sz w:val="22"/>
          <w:szCs w:val="22"/>
        </w:rPr>
        <w:t>des accueils périscolaires, notamment dans le cadre</w:t>
      </w:r>
      <w:r w:rsidR="00A335A3" w:rsidRPr="00EB7BB7">
        <w:rPr>
          <w:rFonts w:ascii="Arial" w:hAnsi="Arial" w:cs="Arial"/>
          <w:kern w:val="24"/>
          <w:sz w:val="22"/>
          <w:szCs w:val="22"/>
        </w:rPr>
        <w:t xml:space="preserve"> </w:t>
      </w:r>
      <w:r w:rsidR="00E41378" w:rsidRPr="00EB7BB7">
        <w:rPr>
          <w:rFonts w:ascii="Arial" w:hAnsi="Arial" w:cs="Arial"/>
          <w:kern w:val="24"/>
          <w:sz w:val="22"/>
          <w:szCs w:val="22"/>
        </w:rPr>
        <w:t xml:space="preserve">du </w:t>
      </w:r>
      <w:r w:rsidR="00E9662F" w:rsidRPr="00EB7BB7">
        <w:rPr>
          <w:rFonts w:ascii="Arial" w:hAnsi="Arial" w:cs="Arial"/>
          <w:kern w:val="24"/>
          <w:sz w:val="22"/>
          <w:szCs w:val="22"/>
        </w:rPr>
        <w:t>Plan mercredi</w:t>
      </w:r>
      <w:r w:rsidR="00442F4A" w:rsidRPr="00EB7BB7">
        <w:rPr>
          <w:rFonts w:ascii="Arial" w:hAnsi="Arial" w:cs="Arial"/>
          <w:kern w:val="24"/>
          <w:sz w:val="22"/>
          <w:szCs w:val="22"/>
        </w:rPr>
        <w:t>,</w:t>
      </w:r>
      <w:r w:rsidR="007044E7" w:rsidRPr="00EB7BB7">
        <w:rPr>
          <w:rFonts w:ascii="Arial" w:hAnsi="Arial" w:cs="Arial"/>
          <w:kern w:val="24"/>
          <w:sz w:val="22"/>
          <w:szCs w:val="22"/>
        </w:rPr>
        <w:t xml:space="preserve"> gén</w:t>
      </w:r>
      <w:r w:rsidR="00A335A3" w:rsidRPr="00EB7BB7">
        <w:rPr>
          <w:rFonts w:ascii="Arial" w:hAnsi="Arial" w:cs="Arial"/>
          <w:kern w:val="24"/>
          <w:sz w:val="22"/>
          <w:szCs w:val="22"/>
        </w:rPr>
        <w:t>è</w:t>
      </w:r>
      <w:r w:rsidR="007044E7" w:rsidRPr="00EB7BB7">
        <w:rPr>
          <w:rFonts w:ascii="Arial" w:hAnsi="Arial" w:cs="Arial"/>
          <w:kern w:val="24"/>
          <w:sz w:val="22"/>
          <w:szCs w:val="22"/>
        </w:rPr>
        <w:t>r</w:t>
      </w:r>
      <w:r w:rsidR="00A335A3" w:rsidRPr="00EB7BB7">
        <w:rPr>
          <w:rFonts w:ascii="Arial" w:hAnsi="Arial" w:cs="Arial"/>
          <w:kern w:val="24"/>
          <w:sz w:val="22"/>
          <w:szCs w:val="22"/>
        </w:rPr>
        <w:t>e</w:t>
      </w:r>
      <w:r w:rsidR="007044E7" w:rsidRPr="00EB7BB7">
        <w:rPr>
          <w:rFonts w:ascii="Arial" w:hAnsi="Arial" w:cs="Arial"/>
          <w:kern w:val="24"/>
          <w:sz w:val="22"/>
          <w:szCs w:val="22"/>
        </w:rPr>
        <w:t xml:space="preserve"> un</w:t>
      </w:r>
      <w:r w:rsidR="00E858DB" w:rsidRPr="00EB7BB7">
        <w:rPr>
          <w:rFonts w:ascii="Arial" w:hAnsi="Arial" w:cs="Arial"/>
          <w:kern w:val="24"/>
          <w:sz w:val="22"/>
          <w:szCs w:val="22"/>
        </w:rPr>
        <w:t xml:space="preserve"> </w:t>
      </w:r>
      <w:r w:rsidR="007044E7" w:rsidRPr="00EB7BB7">
        <w:rPr>
          <w:rFonts w:ascii="Arial" w:hAnsi="Arial" w:cs="Arial"/>
          <w:kern w:val="24"/>
          <w:sz w:val="22"/>
          <w:szCs w:val="22"/>
        </w:rPr>
        <w:t xml:space="preserve">besoin de recrutement d’animateurs, et de professionnalisation des intervenants (formation initiale, diplômante et continue). La </w:t>
      </w:r>
      <w:r w:rsidR="00B0338A" w:rsidRPr="00EB7BB7">
        <w:rPr>
          <w:rFonts w:ascii="Arial" w:hAnsi="Arial" w:cs="Arial"/>
          <w:kern w:val="24"/>
          <w:sz w:val="22"/>
          <w:szCs w:val="22"/>
        </w:rPr>
        <w:t>DRAJES</w:t>
      </w:r>
      <w:r w:rsidR="007044E7" w:rsidRPr="00EB7BB7">
        <w:rPr>
          <w:rFonts w:ascii="Arial" w:hAnsi="Arial" w:cs="Arial"/>
          <w:kern w:val="24"/>
          <w:sz w:val="22"/>
          <w:szCs w:val="22"/>
        </w:rPr>
        <w:t xml:space="preserve">, par une sensibilisation des organismes de formation (BAFA notamment), et les </w:t>
      </w:r>
      <w:r w:rsidR="00B0338A" w:rsidRPr="00EB7BB7">
        <w:rPr>
          <w:rFonts w:ascii="Arial" w:hAnsi="Arial" w:cs="Arial"/>
          <w:kern w:val="24"/>
          <w:sz w:val="22"/>
          <w:szCs w:val="22"/>
        </w:rPr>
        <w:t>SDJES</w:t>
      </w:r>
      <w:r w:rsidR="007044E7" w:rsidRPr="00EB7BB7">
        <w:rPr>
          <w:rFonts w:ascii="Arial" w:hAnsi="Arial" w:cs="Arial"/>
          <w:kern w:val="24"/>
          <w:sz w:val="22"/>
          <w:szCs w:val="22"/>
        </w:rPr>
        <w:t xml:space="preserve">, par </w:t>
      </w:r>
      <w:r w:rsidR="00163BB1" w:rsidRPr="00EB7BB7">
        <w:rPr>
          <w:rFonts w:ascii="Arial" w:hAnsi="Arial" w:cs="Arial"/>
          <w:kern w:val="24"/>
          <w:sz w:val="22"/>
          <w:szCs w:val="22"/>
        </w:rPr>
        <w:t>la mise en place de modules de formation continue</w:t>
      </w:r>
      <w:r w:rsidR="007044E7" w:rsidRPr="00EB7BB7">
        <w:rPr>
          <w:rFonts w:ascii="Arial" w:hAnsi="Arial" w:cs="Arial"/>
          <w:kern w:val="24"/>
          <w:sz w:val="22"/>
          <w:szCs w:val="22"/>
        </w:rPr>
        <w:t>, ont contribué à ré</w:t>
      </w:r>
      <w:r w:rsidR="00D738EF" w:rsidRPr="00EB7BB7">
        <w:rPr>
          <w:rFonts w:ascii="Arial" w:hAnsi="Arial" w:cs="Arial"/>
          <w:kern w:val="24"/>
          <w:sz w:val="22"/>
          <w:szCs w:val="22"/>
        </w:rPr>
        <w:t>pondre à une partie des besoins, mais les conditions liées à la</w:t>
      </w:r>
      <w:r w:rsidR="00D738EF" w:rsidRPr="006551B7">
        <w:rPr>
          <w:rFonts w:ascii="Arial" w:hAnsi="Arial" w:cs="Arial"/>
          <w:kern w:val="24"/>
          <w:sz w:val="22"/>
          <w:szCs w:val="22"/>
        </w:rPr>
        <w:t xml:space="preserve"> crise sanitaire n’ont pas permis la réalisation de toutes les sessions de formation.</w:t>
      </w:r>
    </w:p>
    <w:p w:rsidR="008C1D90" w:rsidRPr="006551B7" w:rsidRDefault="008C1D90" w:rsidP="009E542D">
      <w:pPr>
        <w:rPr>
          <w:rFonts w:ascii="Arial" w:hAnsi="Arial" w:cs="Arial"/>
          <w:kern w:val="24"/>
          <w:sz w:val="22"/>
          <w:szCs w:val="22"/>
        </w:rPr>
      </w:pPr>
    </w:p>
    <w:p w:rsidR="00E41378" w:rsidRPr="006551B7" w:rsidRDefault="00E9662F" w:rsidP="006553C7">
      <w:pPr>
        <w:tabs>
          <w:tab w:val="left" w:pos="5526"/>
        </w:tabs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L’i</w:t>
      </w:r>
      <w:r w:rsidR="00E41378" w:rsidRPr="006551B7">
        <w:rPr>
          <w:rFonts w:ascii="Arial" w:hAnsi="Arial" w:cs="Arial"/>
          <w:sz w:val="22"/>
          <w:szCs w:val="22"/>
        </w:rPr>
        <w:t>nstruction N°2018-139 du 26 novembre 2018 relative à la mise en œuvre du Plan mercredi</w:t>
      </w:r>
      <w:r w:rsidRPr="006551B7">
        <w:rPr>
          <w:rFonts w:ascii="Arial" w:hAnsi="Arial" w:cs="Arial"/>
          <w:sz w:val="22"/>
          <w:szCs w:val="22"/>
        </w:rPr>
        <w:t xml:space="preserve"> rappelle le </w:t>
      </w:r>
      <w:r w:rsidR="00E41378" w:rsidRPr="006551B7">
        <w:rPr>
          <w:rFonts w:ascii="Arial" w:hAnsi="Arial" w:cs="Arial"/>
          <w:sz w:val="22"/>
          <w:szCs w:val="22"/>
        </w:rPr>
        <w:t xml:space="preserve">cadre de sa mise en </w:t>
      </w:r>
      <w:r w:rsidRPr="006551B7">
        <w:rPr>
          <w:rFonts w:ascii="Arial" w:hAnsi="Arial" w:cs="Arial"/>
          <w:sz w:val="22"/>
          <w:szCs w:val="22"/>
        </w:rPr>
        <w:t>œuvre : il s’agit d’</w:t>
      </w:r>
      <w:r w:rsidR="00E41378" w:rsidRPr="006551B7">
        <w:rPr>
          <w:rFonts w:ascii="Arial" w:hAnsi="Arial" w:cs="Arial"/>
          <w:sz w:val="22"/>
          <w:szCs w:val="22"/>
        </w:rPr>
        <w:t>un accueil de loisirs, adossé à un projet éducatif territorial et respectant une « charte qualité Plan mercredi ». En contrepartie, l’Etat et la branche famille de la sécurité sociale apportent un soutien technique et/ou financier.</w:t>
      </w:r>
    </w:p>
    <w:p w:rsidR="007044E7" w:rsidRPr="006551B7" w:rsidRDefault="007044E7" w:rsidP="009E542D">
      <w:pPr>
        <w:pStyle w:val="Default"/>
        <w:jc w:val="both"/>
        <w:rPr>
          <w:smallCaps/>
          <w:kern w:val="24"/>
          <w:sz w:val="22"/>
          <w:szCs w:val="22"/>
          <w:u w:val="single"/>
        </w:rPr>
      </w:pPr>
    </w:p>
    <w:p w:rsidR="00EB7BB7" w:rsidRDefault="003F6AD9" w:rsidP="00EB7BB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A</w:t>
      </w:r>
      <w:r w:rsidR="007044E7" w:rsidRPr="003F6AD9">
        <w:rPr>
          <w:rFonts w:ascii="Arial" w:hAnsi="Arial" w:cs="Arial"/>
          <w:kern w:val="24"/>
          <w:sz w:val="22"/>
          <w:szCs w:val="22"/>
        </w:rPr>
        <w:t xml:space="preserve">u titre du BOP 163, il s’agit de soutenir la mise en </w:t>
      </w:r>
      <w:r w:rsidR="009E542D" w:rsidRPr="003F6AD9">
        <w:rPr>
          <w:rFonts w:ascii="Arial" w:hAnsi="Arial" w:cs="Arial"/>
          <w:kern w:val="24"/>
          <w:sz w:val="22"/>
          <w:szCs w:val="22"/>
        </w:rPr>
        <w:t xml:space="preserve">place </w:t>
      </w:r>
      <w:r w:rsidR="005A3308" w:rsidRPr="003F6AD9">
        <w:rPr>
          <w:rFonts w:ascii="Arial" w:hAnsi="Arial" w:cs="Arial"/>
          <w:kern w:val="24"/>
          <w:sz w:val="22"/>
          <w:szCs w:val="22"/>
        </w:rPr>
        <w:t xml:space="preserve">d’une offre de </w:t>
      </w:r>
      <w:r w:rsidR="009E542D" w:rsidRPr="003F6AD9">
        <w:rPr>
          <w:rFonts w:ascii="Arial" w:hAnsi="Arial" w:cs="Arial"/>
          <w:kern w:val="24"/>
          <w:sz w:val="22"/>
          <w:szCs w:val="22"/>
        </w:rPr>
        <w:t>formation</w:t>
      </w:r>
      <w:r w:rsidR="00A92190" w:rsidRPr="003F6AD9">
        <w:rPr>
          <w:rFonts w:ascii="Arial" w:hAnsi="Arial" w:cs="Arial"/>
          <w:kern w:val="24"/>
          <w:sz w:val="22"/>
          <w:szCs w:val="22"/>
        </w:rPr>
        <w:t xml:space="preserve"> </w:t>
      </w:r>
      <w:r w:rsidR="006553C7" w:rsidRPr="003F6AD9">
        <w:rPr>
          <w:rFonts w:ascii="Arial" w:hAnsi="Arial" w:cs="Arial"/>
          <w:sz w:val="22"/>
          <w:szCs w:val="22"/>
        </w:rPr>
        <w:t>des acteurs éducatifs de proximité et des intervenants</w:t>
      </w:r>
      <w:r w:rsidR="00EC5004" w:rsidRPr="003F6AD9">
        <w:rPr>
          <w:rFonts w:ascii="Arial" w:hAnsi="Arial" w:cs="Arial"/>
          <w:sz w:val="22"/>
          <w:szCs w:val="22"/>
        </w:rPr>
        <w:t>, prioritairement</w:t>
      </w:r>
      <w:r w:rsidR="006553C7" w:rsidRPr="003F6AD9">
        <w:rPr>
          <w:rFonts w:ascii="Arial" w:hAnsi="Arial" w:cs="Arial"/>
          <w:sz w:val="22"/>
          <w:szCs w:val="22"/>
        </w:rPr>
        <w:t xml:space="preserve"> dans le cadre du projet éducatif territorial (PEDT)</w:t>
      </w:r>
      <w:r w:rsidR="00E9662F" w:rsidRPr="003F6AD9">
        <w:rPr>
          <w:rFonts w:ascii="Arial" w:hAnsi="Arial" w:cs="Arial"/>
          <w:sz w:val="22"/>
          <w:szCs w:val="22"/>
        </w:rPr>
        <w:t xml:space="preserve"> et</w:t>
      </w:r>
      <w:r w:rsidR="00EC5004" w:rsidRPr="003F6AD9">
        <w:rPr>
          <w:rFonts w:ascii="Arial" w:hAnsi="Arial" w:cs="Arial"/>
          <w:sz w:val="22"/>
          <w:szCs w:val="22"/>
        </w:rPr>
        <w:t>/ou</w:t>
      </w:r>
      <w:r w:rsidR="00E9662F" w:rsidRPr="003F6AD9">
        <w:rPr>
          <w:rFonts w:ascii="Arial" w:hAnsi="Arial" w:cs="Arial"/>
          <w:sz w:val="22"/>
          <w:szCs w:val="22"/>
        </w:rPr>
        <w:t xml:space="preserve"> du Plan mercredi</w:t>
      </w:r>
      <w:r w:rsidR="006553C7" w:rsidRPr="003F6AD9">
        <w:rPr>
          <w:rFonts w:ascii="Arial" w:hAnsi="Arial" w:cs="Arial"/>
          <w:sz w:val="22"/>
          <w:szCs w:val="22"/>
        </w:rPr>
        <w:t xml:space="preserve">. Ces formations doivent permettre de favoriser </w:t>
      </w:r>
      <w:r w:rsidR="006553C7" w:rsidRPr="003F6AD9">
        <w:rPr>
          <w:rFonts w:ascii="Arial" w:hAnsi="Arial" w:cs="Arial"/>
          <w:kern w:val="24"/>
          <w:sz w:val="22"/>
          <w:szCs w:val="22"/>
        </w:rPr>
        <w:t xml:space="preserve">l’adaptation à l’emploi et au contexte professionnel et l’échange de pratiques répondant à un besoin identifié par la ou les </w:t>
      </w:r>
      <w:r w:rsidR="00F24A6D" w:rsidRPr="003F6AD9">
        <w:rPr>
          <w:rFonts w:ascii="Arial" w:hAnsi="Arial" w:cs="Arial"/>
          <w:kern w:val="24"/>
          <w:sz w:val="22"/>
          <w:szCs w:val="22"/>
        </w:rPr>
        <w:t>SDJES.</w:t>
      </w:r>
      <w:r w:rsidR="00EB7BB7">
        <w:rPr>
          <w:rFonts w:ascii="Arial" w:hAnsi="Arial" w:cs="Arial"/>
          <w:kern w:val="24"/>
          <w:sz w:val="22"/>
          <w:szCs w:val="22"/>
        </w:rPr>
        <w:t xml:space="preserve"> </w:t>
      </w:r>
      <w:r w:rsidR="001A0F0D">
        <w:rPr>
          <w:rFonts w:ascii="Arial" w:hAnsi="Arial" w:cs="Arial"/>
          <w:kern w:val="24"/>
          <w:sz w:val="22"/>
          <w:szCs w:val="22"/>
        </w:rPr>
        <w:t>E</w:t>
      </w:r>
      <w:r w:rsidR="006553C7" w:rsidRPr="006551B7">
        <w:rPr>
          <w:rFonts w:ascii="Arial" w:hAnsi="Arial" w:cs="Arial"/>
          <w:sz w:val="22"/>
          <w:szCs w:val="22"/>
        </w:rPr>
        <w:t>x : échanges de pratiques pour favoriser la continuité des actions entre le secteur de l’animation et les enseignants, formation aux valeurs de la République…</w:t>
      </w:r>
    </w:p>
    <w:p w:rsidR="00EB7BB7" w:rsidRPr="00EB7BB7" w:rsidRDefault="003F6AD9" w:rsidP="0084472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U</w:t>
      </w:r>
      <w:r w:rsidR="00CF3CA8" w:rsidRPr="003F6AD9">
        <w:rPr>
          <w:rFonts w:ascii="Arial" w:hAnsi="Arial" w:cs="Arial"/>
          <w:kern w:val="24"/>
          <w:sz w:val="22"/>
          <w:szCs w:val="22"/>
        </w:rPr>
        <w:t xml:space="preserve">ne attention doit être portée aux initiatives favorisant la mixité des publics et la possibilité de les </w:t>
      </w:r>
      <w:r w:rsidR="00CF3CA8" w:rsidRPr="00EB7BB7">
        <w:rPr>
          <w:rFonts w:ascii="Arial" w:hAnsi="Arial" w:cs="Arial"/>
          <w:kern w:val="24"/>
          <w:sz w:val="22"/>
          <w:szCs w:val="22"/>
        </w:rPr>
        <w:t>mutualiser à une échelle pertinente</w:t>
      </w:r>
      <w:r w:rsidR="00725953" w:rsidRPr="00EB7BB7">
        <w:rPr>
          <w:rFonts w:ascii="Arial" w:hAnsi="Arial" w:cs="Arial"/>
          <w:kern w:val="24"/>
          <w:sz w:val="22"/>
          <w:szCs w:val="22"/>
        </w:rPr>
        <w:t xml:space="preserve"> (interdépartementale)</w:t>
      </w:r>
      <w:r w:rsidR="00CF3CA8" w:rsidRPr="00EB7BB7">
        <w:rPr>
          <w:rFonts w:ascii="Arial" w:hAnsi="Arial" w:cs="Arial"/>
          <w:kern w:val="24"/>
          <w:sz w:val="22"/>
          <w:szCs w:val="22"/>
        </w:rPr>
        <w:t xml:space="preserve"> ou de les « essaimer »</w:t>
      </w:r>
      <w:r w:rsidR="00CE7996" w:rsidRPr="00EB7BB7">
        <w:rPr>
          <w:rFonts w:ascii="Arial" w:hAnsi="Arial" w:cs="Arial"/>
          <w:kern w:val="24"/>
          <w:sz w:val="22"/>
          <w:szCs w:val="22"/>
        </w:rPr>
        <w:t xml:space="preserve">. </w:t>
      </w:r>
    </w:p>
    <w:p w:rsidR="00EB7BB7" w:rsidRDefault="00EB7BB7" w:rsidP="0084472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B7BB7">
        <w:rPr>
          <w:rFonts w:ascii="Arial" w:hAnsi="Arial" w:cs="Arial"/>
          <w:kern w:val="24"/>
          <w:sz w:val="22"/>
          <w:szCs w:val="22"/>
        </w:rPr>
        <w:t xml:space="preserve">Les thématiques de </w:t>
      </w:r>
      <w:r w:rsidRPr="00EB7BB7">
        <w:rPr>
          <w:rFonts w:ascii="Arial" w:hAnsi="Arial" w:cs="Arial"/>
          <w:bCs/>
          <w:sz w:val="22"/>
          <w:szCs w:val="22"/>
        </w:rPr>
        <w:t>l'inclusion des jeunes en situation de handicap</w:t>
      </w:r>
      <w:r w:rsidRPr="00EB7BB7">
        <w:rPr>
          <w:rFonts w:ascii="Arial" w:hAnsi="Arial" w:cs="Arial"/>
          <w:sz w:val="22"/>
          <w:szCs w:val="22"/>
        </w:rPr>
        <w:t xml:space="preserve"> et de la </w:t>
      </w:r>
      <w:r w:rsidRPr="00EB7BB7">
        <w:rPr>
          <w:rFonts w:ascii="Arial" w:hAnsi="Arial" w:cs="Arial"/>
          <w:bCs/>
          <w:sz w:val="22"/>
          <w:szCs w:val="22"/>
        </w:rPr>
        <w:t>prévention des violences sexistes et sexuelles</w:t>
      </w:r>
      <w:r w:rsidRPr="00EB7BB7">
        <w:rPr>
          <w:rFonts w:ascii="Arial" w:hAnsi="Arial" w:cs="Arial"/>
          <w:sz w:val="22"/>
          <w:szCs w:val="22"/>
        </w:rPr>
        <w:t xml:space="preserve"> dans le cadre des ACM sont </w:t>
      </w:r>
      <w:r w:rsidR="00844728">
        <w:rPr>
          <w:rFonts w:ascii="Arial" w:hAnsi="Arial" w:cs="Arial"/>
          <w:sz w:val="22"/>
          <w:szCs w:val="22"/>
        </w:rPr>
        <w:t xml:space="preserve">également </w:t>
      </w:r>
      <w:r w:rsidRPr="00EB7BB7">
        <w:rPr>
          <w:rFonts w:ascii="Arial" w:hAnsi="Arial" w:cs="Arial"/>
          <w:sz w:val="22"/>
          <w:szCs w:val="22"/>
        </w:rPr>
        <w:t xml:space="preserve">prioritaires. </w:t>
      </w:r>
    </w:p>
    <w:p w:rsidR="001A0F0D" w:rsidRDefault="001A0F0D" w:rsidP="0084472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A0F0D" w:rsidRPr="00EB7BB7" w:rsidRDefault="001A0F0D" w:rsidP="0084472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1E33E1" w:rsidRDefault="001E33E1" w:rsidP="009E542D">
      <w:pPr>
        <w:pStyle w:val="Paragraphedeliste"/>
        <w:numPr>
          <w:ilvl w:val="0"/>
          <w:numId w:val="27"/>
        </w:numPr>
        <w:spacing w:after="200" w:line="276" w:lineRule="auto"/>
        <w:rPr>
          <w:rFonts w:ascii="Arial" w:hAnsi="Arial" w:cs="Arial"/>
          <w:b/>
          <w:kern w:val="24"/>
          <w:sz w:val="22"/>
          <w:szCs w:val="22"/>
          <w:u w:val="single"/>
        </w:rPr>
      </w:pPr>
      <w:proofErr w:type="gramStart"/>
      <w:r w:rsidRPr="006551B7">
        <w:rPr>
          <w:rFonts w:ascii="Arial" w:hAnsi="Arial" w:cs="Arial"/>
          <w:b/>
          <w:kern w:val="24"/>
          <w:sz w:val="22"/>
          <w:szCs w:val="22"/>
          <w:u w:val="single"/>
        </w:rPr>
        <w:t>les</w:t>
      </w:r>
      <w:proofErr w:type="gramEnd"/>
      <w:r w:rsidRPr="006551B7">
        <w:rPr>
          <w:rFonts w:ascii="Arial" w:hAnsi="Arial" w:cs="Arial"/>
          <w:b/>
          <w:kern w:val="24"/>
          <w:sz w:val="22"/>
          <w:szCs w:val="22"/>
          <w:u w:val="single"/>
        </w:rPr>
        <w:t xml:space="preserve"> modalités de dépôt de demande de subvention</w:t>
      </w:r>
    </w:p>
    <w:p w:rsidR="001A0F0D" w:rsidRDefault="003F6AD9" w:rsidP="00F55FD0">
      <w:pPr>
        <w:tabs>
          <w:tab w:val="left" w:pos="993"/>
        </w:tabs>
        <w:ind w:right="-2"/>
        <w:rPr>
          <w:rFonts w:ascii="Arial" w:hAnsi="Arial" w:cs="Arial"/>
          <w:kern w:val="24"/>
          <w:sz w:val="22"/>
          <w:szCs w:val="22"/>
        </w:rPr>
      </w:pPr>
      <w:r w:rsidRPr="00997ED8">
        <w:rPr>
          <w:rFonts w:ascii="Arial" w:hAnsi="Arial" w:cs="Arial"/>
          <w:kern w:val="24"/>
          <w:sz w:val="22"/>
          <w:szCs w:val="22"/>
        </w:rPr>
        <w:t xml:space="preserve">Cette année, de nouvelles modalités de dépôt des demandes de subventions sont mises en place avec la généralisation de l’outil </w:t>
      </w:r>
      <w:r w:rsidR="001A0F0D">
        <w:rPr>
          <w:rFonts w:ascii="Arial" w:hAnsi="Arial" w:cs="Arial"/>
          <w:kern w:val="24"/>
          <w:sz w:val="22"/>
          <w:szCs w:val="22"/>
        </w:rPr>
        <w:t>« </w:t>
      </w:r>
      <w:r w:rsidRPr="00997ED8">
        <w:rPr>
          <w:rFonts w:ascii="Arial" w:hAnsi="Arial" w:cs="Arial"/>
          <w:kern w:val="24"/>
          <w:sz w:val="22"/>
          <w:szCs w:val="22"/>
        </w:rPr>
        <w:t xml:space="preserve">Le </w:t>
      </w:r>
      <w:proofErr w:type="spellStart"/>
      <w:r w:rsidRPr="00997ED8">
        <w:rPr>
          <w:rFonts w:ascii="Arial" w:hAnsi="Arial" w:cs="Arial"/>
          <w:kern w:val="24"/>
          <w:sz w:val="22"/>
          <w:szCs w:val="22"/>
        </w:rPr>
        <w:t>compteasso</w:t>
      </w:r>
      <w:proofErr w:type="spellEnd"/>
      <w:r w:rsidR="001A0F0D">
        <w:rPr>
          <w:rFonts w:ascii="Arial" w:hAnsi="Arial" w:cs="Arial"/>
          <w:kern w:val="24"/>
          <w:sz w:val="22"/>
          <w:szCs w:val="22"/>
        </w:rPr>
        <w:t xml:space="preserve"> ». </w:t>
      </w:r>
    </w:p>
    <w:p w:rsidR="001A0F0D" w:rsidRDefault="001A0F0D" w:rsidP="00F55FD0">
      <w:pPr>
        <w:tabs>
          <w:tab w:val="left" w:pos="993"/>
        </w:tabs>
        <w:ind w:right="-2"/>
        <w:rPr>
          <w:rFonts w:ascii="Arial" w:hAnsi="Arial" w:cs="Arial"/>
          <w:sz w:val="22"/>
          <w:szCs w:val="22"/>
        </w:rPr>
      </w:pPr>
    </w:p>
    <w:p w:rsidR="001E33E1" w:rsidRPr="006551B7" w:rsidRDefault="00AD2A03" w:rsidP="00037BA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37BA0">
        <w:rPr>
          <w:rFonts w:ascii="Arial" w:hAnsi="Arial" w:cs="Arial"/>
          <w:kern w:val="24"/>
          <w:sz w:val="22"/>
          <w:szCs w:val="22"/>
        </w:rPr>
        <w:t>Les porteurs de projet (associations ou collectivi</w:t>
      </w:r>
      <w:r w:rsidR="00037BA0">
        <w:rPr>
          <w:rFonts w:ascii="Arial" w:hAnsi="Arial" w:cs="Arial"/>
          <w:kern w:val="24"/>
          <w:sz w:val="22"/>
          <w:szCs w:val="22"/>
        </w:rPr>
        <w:t>tés locales) seront donc invité</w:t>
      </w:r>
      <w:r w:rsidRPr="00037BA0">
        <w:rPr>
          <w:rFonts w:ascii="Arial" w:hAnsi="Arial" w:cs="Arial"/>
          <w:kern w:val="24"/>
          <w:sz w:val="22"/>
          <w:szCs w:val="22"/>
        </w:rPr>
        <w:t xml:space="preserve">s à créer un </w:t>
      </w:r>
      <w:r w:rsidRPr="00037BA0">
        <w:rPr>
          <w:rFonts w:ascii="Arial" w:hAnsi="Arial" w:cs="Arial"/>
          <w:sz w:val="22"/>
          <w:szCs w:val="22"/>
        </w:rPr>
        <w:t xml:space="preserve">compte sur </w:t>
      </w:r>
      <w:hyperlink r:id="rId8" w:history="1">
        <w:r w:rsidRPr="00037BA0">
          <w:rPr>
            <w:rStyle w:val="Lienhypertexte"/>
            <w:rFonts w:cs="Arial"/>
            <w:sz w:val="22"/>
            <w:szCs w:val="22"/>
          </w:rPr>
          <w:t>https://lecompteasso.associations.gouv.fr</w:t>
        </w:r>
      </w:hyperlink>
      <w:r w:rsidRPr="00037BA0">
        <w:rPr>
          <w:rFonts w:ascii="Arial" w:hAnsi="Arial" w:cs="Arial"/>
          <w:sz w:val="22"/>
          <w:szCs w:val="22"/>
        </w:rPr>
        <w:t xml:space="preserve"> et à </w:t>
      </w:r>
      <w:r w:rsidR="00037BA0">
        <w:rPr>
          <w:rFonts w:ascii="Arial" w:hAnsi="Arial" w:cs="Arial"/>
          <w:sz w:val="22"/>
          <w:szCs w:val="22"/>
        </w:rPr>
        <w:t xml:space="preserve">y </w:t>
      </w:r>
      <w:r w:rsidRPr="00037BA0">
        <w:rPr>
          <w:rFonts w:ascii="Arial" w:hAnsi="Arial" w:cs="Arial"/>
          <w:sz w:val="22"/>
          <w:szCs w:val="22"/>
        </w:rPr>
        <w:t>déposer leur d</w:t>
      </w:r>
      <w:r w:rsidR="00037BA0">
        <w:rPr>
          <w:rFonts w:ascii="Arial" w:hAnsi="Arial" w:cs="Arial"/>
          <w:sz w:val="22"/>
          <w:szCs w:val="22"/>
        </w:rPr>
        <w:t>emande de subvention</w:t>
      </w:r>
      <w:r w:rsidRPr="00037BA0">
        <w:rPr>
          <w:rFonts w:ascii="Arial" w:hAnsi="Arial" w:cs="Arial"/>
          <w:sz w:val="22"/>
          <w:szCs w:val="22"/>
        </w:rPr>
        <w:t xml:space="preserve">. </w:t>
      </w:r>
      <w:r w:rsidR="00037BA0">
        <w:rPr>
          <w:rFonts w:ascii="Arial" w:hAnsi="Arial" w:cs="Arial"/>
          <w:sz w:val="22"/>
          <w:szCs w:val="22"/>
        </w:rPr>
        <w:t xml:space="preserve">Leur interlocuteur sera </w:t>
      </w:r>
      <w:r w:rsidR="001E33E1" w:rsidRPr="006551B7">
        <w:rPr>
          <w:rFonts w:ascii="Arial" w:hAnsi="Arial" w:cs="Arial"/>
          <w:sz w:val="22"/>
          <w:szCs w:val="22"/>
        </w:rPr>
        <w:t>l</w:t>
      </w:r>
      <w:r w:rsidR="00F961DE" w:rsidRPr="006551B7">
        <w:rPr>
          <w:rFonts w:ascii="Arial" w:hAnsi="Arial" w:cs="Arial"/>
          <w:sz w:val="22"/>
          <w:szCs w:val="22"/>
        </w:rPr>
        <w:t>e</w:t>
      </w:r>
      <w:r w:rsidR="001E33E1" w:rsidRPr="006551B7">
        <w:rPr>
          <w:rFonts w:ascii="Arial" w:hAnsi="Arial" w:cs="Arial"/>
          <w:sz w:val="22"/>
          <w:szCs w:val="22"/>
        </w:rPr>
        <w:t xml:space="preserve"> </w:t>
      </w:r>
      <w:r w:rsidR="00F24A6D" w:rsidRPr="006551B7">
        <w:rPr>
          <w:rFonts w:ascii="Arial" w:hAnsi="Arial" w:cs="Arial"/>
          <w:sz w:val="22"/>
          <w:szCs w:val="22"/>
        </w:rPr>
        <w:t>SDJES</w:t>
      </w:r>
      <w:r w:rsidR="001E33E1" w:rsidRPr="006551B7">
        <w:rPr>
          <w:rFonts w:ascii="Arial" w:hAnsi="Arial" w:cs="Arial"/>
          <w:sz w:val="22"/>
          <w:szCs w:val="22"/>
        </w:rPr>
        <w:t>.</w:t>
      </w:r>
    </w:p>
    <w:p w:rsidR="001E33E1" w:rsidRDefault="001E33E1" w:rsidP="009E54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b/>
          <w:bCs/>
          <w:i/>
          <w:sz w:val="22"/>
          <w:szCs w:val="22"/>
          <w:u w:val="single"/>
        </w:rPr>
        <w:t>Attention</w:t>
      </w:r>
      <w:r w:rsidRPr="006551B7">
        <w:rPr>
          <w:rFonts w:ascii="Arial" w:hAnsi="Arial" w:cs="Arial"/>
          <w:b/>
          <w:bCs/>
          <w:sz w:val="22"/>
          <w:szCs w:val="22"/>
        </w:rPr>
        <w:t xml:space="preserve"> : Un dossier trop succinct expose l’organisme demandeur à voir sa demande rejetée. </w:t>
      </w:r>
      <w:r w:rsidRPr="006551B7">
        <w:rPr>
          <w:rFonts w:ascii="Arial" w:hAnsi="Arial" w:cs="Arial"/>
          <w:sz w:val="22"/>
          <w:szCs w:val="22"/>
        </w:rPr>
        <w:t>Ce descriptif doit permettre d’apprécier le bien-fondé de la demande de subvention. Les financements accordés engagent l’association à mettre en œuvre l’(les) action(s).</w:t>
      </w:r>
    </w:p>
    <w:p w:rsidR="00AD2A03" w:rsidRDefault="00AD2A03" w:rsidP="009E54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D2A03" w:rsidRPr="006551B7" w:rsidRDefault="00AD2A03" w:rsidP="009E54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Conditions d’éligibilité : </w:t>
      </w:r>
    </w:p>
    <w:p w:rsidR="001E33E1" w:rsidRPr="006551B7" w:rsidRDefault="00037BA0" w:rsidP="009E542D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1E33E1" w:rsidRPr="006551B7">
        <w:rPr>
          <w:rFonts w:ascii="Arial" w:hAnsi="Arial" w:cs="Arial"/>
          <w:b/>
          <w:sz w:val="22"/>
          <w:szCs w:val="22"/>
        </w:rPr>
        <w:t>e seuil minimum d’une subvention attribuée au titre du BOP 163 est fixé à 1 000 €.</w:t>
      </w:r>
    </w:p>
    <w:p w:rsidR="001E33E1" w:rsidRPr="006551B7" w:rsidRDefault="001E33E1" w:rsidP="009E542D">
      <w:pPr>
        <w:pStyle w:val="Paragraphedeliste"/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6551B7">
        <w:rPr>
          <w:rFonts w:ascii="Arial" w:hAnsi="Arial" w:cs="Arial"/>
          <w:b/>
          <w:sz w:val="22"/>
          <w:szCs w:val="22"/>
        </w:rPr>
        <w:t>L</w:t>
      </w:r>
      <w:r w:rsidR="00726085" w:rsidRPr="006551B7">
        <w:rPr>
          <w:rFonts w:ascii="Arial" w:hAnsi="Arial" w:cs="Arial"/>
          <w:b/>
          <w:sz w:val="22"/>
          <w:szCs w:val="22"/>
        </w:rPr>
        <w:t>a note d’orientation</w:t>
      </w:r>
      <w:r w:rsidRPr="006551B7">
        <w:rPr>
          <w:rFonts w:ascii="Arial" w:hAnsi="Arial" w:cs="Arial"/>
          <w:b/>
          <w:sz w:val="22"/>
          <w:szCs w:val="22"/>
        </w:rPr>
        <w:t xml:space="preserve"> concerne les actions se d</w:t>
      </w:r>
      <w:r w:rsidR="007D79E4" w:rsidRPr="006551B7">
        <w:rPr>
          <w:rFonts w:ascii="Arial" w:hAnsi="Arial" w:cs="Arial"/>
          <w:b/>
          <w:sz w:val="22"/>
          <w:szCs w:val="22"/>
        </w:rPr>
        <w:t>éroulant sur l’année civile</w:t>
      </w:r>
      <w:r w:rsidR="006F574F" w:rsidRPr="006551B7">
        <w:rPr>
          <w:rFonts w:ascii="Arial" w:hAnsi="Arial" w:cs="Arial"/>
          <w:b/>
          <w:sz w:val="22"/>
          <w:szCs w:val="22"/>
        </w:rPr>
        <w:t xml:space="preserve"> 202</w:t>
      </w:r>
      <w:r w:rsidR="00AD2A03">
        <w:rPr>
          <w:rFonts w:ascii="Arial" w:hAnsi="Arial" w:cs="Arial"/>
          <w:b/>
          <w:sz w:val="22"/>
          <w:szCs w:val="22"/>
        </w:rPr>
        <w:t>3</w:t>
      </w:r>
      <w:r w:rsidRPr="006551B7">
        <w:rPr>
          <w:rFonts w:ascii="Arial" w:hAnsi="Arial" w:cs="Arial"/>
          <w:b/>
          <w:sz w:val="22"/>
          <w:szCs w:val="22"/>
        </w:rPr>
        <w:t xml:space="preserve">. Les structures éligibles sont les suivantes : </w:t>
      </w:r>
    </w:p>
    <w:p w:rsidR="001E33E1" w:rsidRPr="006551B7" w:rsidRDefault="001E33E1" w:rsidP="009E542D">
      <w:pPr>
        <w:pStyle w:val="Paragraphedeliste"/>
        <w:numPr>
          <w:ilvl w:val="0"/>
          <w:numId w:val="2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 xml:space="preserve">Seules les associations, fédérations ou unions d’associations agréées de Jeunesse et d’Education Populaire peuvent recevoir une aide financière du Ministère </w:t>
      </w:r>
      <w:r w:rsidR="007A726E" w:rsidRPr="006551B7">
        <w:rPr>
          <w:rFonts w:ascii="Arial" w:hAnsi="Arial" w:cs="Arial"/>
          <w:sz w:val="22"/>
          <w:szCs w:val="22"/>
        </w:rPr>
        <w:t>de l’Education nationale et</w:t>
      </w:r>
      <w:r w:rsidRPr="006551B7">
        <w:rPr>
          <w:rFonts w:ascii="Arial" w:hAnsi="Arial" w:cs="Arial"/>
          <w:sz w:val="22"/>
          <w:szCs w:val="22"/>
        </w:rPr>
        <w:t xml:space="preserve"> de la Jeunesse. Toutefois, les associations qui existent depuis moins de trois ans peuvent solliciter des aides financières, dans la limite de 3</w:t>
      </w:r>
      <w:r w:rsidR="006F574F" w:rsidRPr="006551B7">
        <w:rPr>
          <w:rFonts w:ascii="Arial" w:hAnsi="Arial" w:cs="Arial"/>
          <w:sz w:val="22"/>
          <w:szCs w:val="22"/>
        </w:rPr>
        <w:t> </w:t>
      </w:r>
      <w:r w:rsidRPr="006551B7">
        <w:rPr>
          <w:rFonts w:ascii="Arial" w:hAnsi="Arial" w:cs="Arial"/>
          <w:sz w:val="22"/>
          <w:szCs w:val="22"/>
        </w:rPr>
        <w:t>000</w:t>
      </w:r>
      <w:r w:rsidR="006F574F" w:rsidRPr="006551B7">
        <w:rPr>
          <w:rFonts w:ascii="Arial" w:hAnsi="Arial" w:cs="Arial"/>
          <w:sz w:val="22"/>
          <w:szCs w:val="22"/>
        </w:rPr>
        <w:t xml:space="preserve"> </w:t>
      </w:r>
      <w:r w:rsidRPr="006551B7">
        <w:rPr>
          <w:rFonts w:ascii="Arial" w:hAnsi="Arial" w:cs="Arial"/>
          <w:sz w:val="22"/>
          <w:szCs w:val="22"/>
        </w:rPr>
        <w:t>€ et sous réserve de l’examen de leurs statuts et de leur fonctionnement interne. Cette aide hors agrément est attribuée pour un exercice et ne peut être renouvelée que deux fois.</w:t>
      </w:r>
    </w:p>
    <w:p w:rsidR="001E33E1" w:rsidRPr="006551B7" w:rsidRDefault="001E33E1" w:rsidP="009E542D">
      <w:pPr>
        <w:pStyle w:val="Paragraphedeliste"/>
        <w:numPr>
          <w:ilvl w:val="0"/>
          <w:numId w:val="2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les collectivités locales conduisant un projet en faveur de la jeunesse</w:t>
      </w:r>
    </w:p>
    <w:p w:rsidR="001E33E1" w:rsidRPr="006551B7" w:rsidRDefault="001E33E1" w:rsidP="009E542D">
      <w:pPr>
        <w:rPr>
          <w:rFonts w:ascii="Arial" w:hAnsi="Arial" w:cs="Arial"/>
          <w:sz w:val="22"/>
          <w:szCs w:val="22"/>
        </w:rPr>
      </w:pPr>
      <w:r w:rsidRPr="006551B7">
        <w:rPr>
          <w:rFonts w:ascii="Arial" w:hAnsi="Arial" w:cs="Arial"/>
          <w:sz w:val="22"/>
          <w:szCs w:val="22"/>
        </w:rPr>
        <w:t>En tout état de cause, l’attribution d’une subvention par l’administration est discrétionnaire. Il n’y a pas de droit automatique à subvention.</w:t>
      </w:r>
    </w:p>
    <w:p w:rsidR="001E33E1" w:rsidRPr="006551B7" w:rsidRDefault="001E33E1" w:rsidP="009E542D">
      <w:pPr>
        <w:rPr>
          <w:rFonts w:ascii="Arial" w:hAnsi="Arial" w:cs="Arial"/>
          <w:b/>
          <w:sz w:val="22"/>
          <w:szCs w:val="22"/>
        </w:rPr>
      </w:pPr>
    </w:p>
    <w:sectPr w:rsidR="001E33E1" w:rsidRPr="006551B7" w:rsidSect="005E4D53">
      <w:footerReference w:type="default" r:id="rId9"/>
      <w:headerReference w:type="first" r:id="rId10"/>
      <w:footerReference w:type="first" r:id="rId11"/>
      <w:footnotePr>
        <w:numStart w:val="2"/>
      </w:footnotePr>
      <w:pgSz w:w="11906" w:h="16838" w:code="9"/>
      <w:pgMar w:top="284" w:right="1134" w:bottom="1418" w:left="1134" w:header="425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9E" w:rsidRDefault="0039789E">
      <w:r>
        <w:separator/>
      </w:r>
    </w:p>
  </w:endnote>
  <w:endnote w:type="continuationSeparator" w:id="0">
    <w:p w:rsidR="0039789E" w:rsidRDefault="0039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 LightCondens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2F" w:rsidRDefault="00287F2F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97ED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2F" w:rsidRDefault="00287F2F" w:rsidP="004B1648">
    <w:pPr>
      <w:jc w:val="left"/>
      <w:rPr>
        <w:rFonts w:ascii="Arial" w:hAnsi="Arial"/>
        <w:sz w:val="12"/>
      </w:rPr>
    </w:pPr>
  </w:p>
  <w:p w:rsidR="00287F2F" w:rsidRDefault="00287F2F">
    <w:pPr>
      <w:jc w:val="left"/>
    </w:pPr>
  </w:p>
  <w:tbl>
    <w:tblPr>
      <w:tblW w:w="107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02"/>
    </w:tblGrid>
    <w:tr w:rsidR="00287F2F" w:rsidRPr="00E12BEF" w:rsidTr="007B790B">
      <w:trPr>
        <w:cantSplit/>
        <w:trHeight w:val="912"/>
      </w:trPr>
      <w:tc>
        <w:tcPr>
          <w:tcW w:w="10702" w:type="dxa"/>
        </w:tcPr>
        <w:p w:rsidR="00287F2F" w:rsidRPr="006377E4" w:rsidRDefault="00287F2F" w:rsidP="002E0FAF">
          <w:pPr>
            <w:pStyle w:val="Corpsdutexte"/>
            <w:tabs>
              <w:tab w:val="left" w:pos="3110"/>
              <w:tab w:val="center" w:pos="4856"/>
            </w:tabs>
            <w:spacing w:line="240" w:lineRule="auto"/>
            <w:ind w:left="0"/>
            <w:jc w:val="center"/>
            <w:rPr>
              <w:rFonts w:ascii="Arial" w:hAnsi="Arial" w:cs="Arial"/>
              <w:spacing w:val="0"/>
              <w:sz w:val="16"/>
              <w:szCs w:val="16"/>
            </w:rPr>
          </w:pPr>
        </w:p>
        <w:p w:rsidR="00287F2F" w:rsidRPr="003F31A0" w:rsidRDefault="00287F2F" w:rsidP="007B790B">
          <w:pPr>
            <w:pStyle w:val="Corpsdutexte"/>
            <w:spacing w:line="240" w:lineRule="auto"/>
            <w:ind w:left="2282"/>
            <w:jc w:val="left"/>
            <w:rPr>
              <w:sz w:val="20"/>
              <w:lang w:val="it-IT"/>
            </w:rPr>
          </w:pPr>
        </w:p>
      </w:tc>
    </w:tr>
  </w:tbl>
  <w:p w:rsidR="00287F2F" w:rsidRPr="003F31A0" w:rsidRDefault="00287F2F" w:rsidP="009F73AB">
    <w:pPr>
      <w:pStyle w:val="Pieddepage"/>
      <w:ind w:left="-709" w:right="-426"/>
      <w:jc w:val="center"/>
      <w:rPr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9E" w:rsidRDefault="0039789E">
      <w:r>
        <w:separator/>
      </w:r>
    </w:p>
  </w:footnote>
  <w:footnote w:type="continuationSeparator" w:id="0">
    <w:p w:rsidR="0039789E" w:rsidRDefault="0039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28" w:rsidRDefault="00AF5758" w:rsidP="00AF5758">
    <w:pPr>
      <w:pStyle w:val="En-tte"/>
      <w:spacing w:line="200" w:lineRule="atLeast"/>
      <w:ind w:left="-851" w:right="-849"/>
      <w:jc w:val="lef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191135</wp:posOffset>
          </wp:positionV>
          <wp:extent cx="3409950" cy="116205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29734A" wp14:editId="5938A0CB">
              <wp:simplePos x="0" y="0"/>
              <wp:positionH relativeFrom="column">
                <wp:posOffset>2404110</wp:posOffset>
              </wp:positionH>
              <wp:positionV relativeFrom="paragraph">
                <wp:posOffset>279400</wp:posOffset>
              </wp:positionV>
              <wp:extent cx="3525520" cy="5143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52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A28" w:rsidRPr="002A1A99" w:rsidRDefault="004E5A28" w:rsidP="004E5A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973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89.3pt;margin-top:22pt;width:277.6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" filled="f" stroked="f">
              <v:textbox>
                <w:txbxContent>
                  <w:p w:rsidR="004E5A28" w:rsidRPr="002A1A99" w:rsidRDefault="004E5A28" w:rsidP="004E5A28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F5758" w:rsidRDefault="00AF5758" w:rsidP="004E5A28">
    <w:pPr>
      <w:pStyle w:val="En-tte"/>
      <w:spacing w:line="200" w:lineRule="atLea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118"/>
    <w:multiLevelType w:val="hybridMultilevel"/>
    <w:tmpl w:val="287EECB8"/>
    <w:lvl w:ilvl="0" w:tplc="E668AD7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C61"/>
    <w:multiLevelType w:val="hybridMultilevel"/>
    <w:tmpl w:val="FB1AAFF8"/>
    <w:lvl w:ilvl="0" w:tplc="C1E87BC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16480CF6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AC2EE746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5943FEA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4F6C4F44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78CEF044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E326A364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D48A5200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2D322FB2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DD48EC"/>
    <w:multiLevelType w:val="singleLevel"/>
    <w:tmpl w:val="758CE832"/>
    <w:lvl w:ilvl="0">
      <w:start w:val="2"/>
      <w:numFmt w:val="bullet"/>
      <w:lvlText w:val="–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 w15:restartNumberingAfterBreak="0">
    <w:nsid w:val="0B67155F"/>
    <w:multiLevelType w:val="hybridMultilevel"/>
    <w:tmpl w:val="006C980A"/>
    <w:lvl w:ilvl="0" w:tplc="B27273A2">
      <w:start w:val="101"/>
      <w:numFmt w:val="bullet"/>
      <w:lvlText w:val="-"/>
      <w:lvlJc w:val="left"/>
      <w:pPr>
        <w:ind w:left="786" w:hanging="360"/>
      </w:pPr>
      <w:rPr>
        <w:rFonts w:ascii="Calibri" w:hAnsi="Calibri" w:cs="Times New Roman" w:hint="default"/>
        <w:kern w:val="22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717041"/>
    <w:multiLevelType w:val="hybridMultilevel"/>
    <w:tmpl w:val="87809CD8"/>
    <w:lvl w:ilvl="0" w:tplc="9A6EF4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04171D"/>
    <w:multiLevelType w:val="hybridMultilevel"/>
    <w:tmpl w:val="28DE4F24"/>
    <w:lvl w:ilvl="0" w:tplc="E668AD7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165C"/>
    <w:multiLevelType w:val="hybridMultilevel"/>
    <w:tmpl w:val="5E96F426"/>
    <w:lvl w:ilvl="0" w:tplc="4722403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2975"/>
    <w:multiLevelType w:val="hybridMultilevel"/>
    <w:tmpl w:val="FBA0F18A"/>
    <w:lvl w:ilvl="0" w:tplc="8E96AC6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307C9A"/>
    <w:multiLevelType w:val="hybridMultilevel"/>
    <w:tmpl w:val="E8FCA5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8C1A08"/>
    <w:multiLevelType w:val="hybridMultilevel"/>
    <w:tmpl w:val="6F30F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0FF"/>
    <w:multiLevelType w:val="multilevel"/>
    <w:tmpl w:val="A63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93EAE"/>
    <w:multiLevelType w:val="multilevel"/>
    <w:tmpl w:val="90B4F70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BA2D90"/>
    <w:multiLevelType w:val="hybridMultilevel"/>
    <w:tmpl w:val="C0F4DC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4ECB"/>
    <w:multiLevelType w:val="hybridMultilevel"/>
    <w:tmpl w:val="AC1AD70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3EC"/>
    <w:multiLevelType w:val="hybridMultilevel"/>
    <w:tmpl w:val="93104C20"/>
    <w:lvl w:ilvl="0" w:tplc="0346D4A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489CF0B0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22C8C3A0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8D5A5CA2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3A6C88F6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D49E5B7C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2A681BC4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7972A3C0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697C2CDA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33BA2906"/>
    <w:multiLevelType w:val="hybridMultilevel"/>
    <w:tmpl w:val="1262BA66"/>
    <w:lvl w:ilvl="0" w:tplc="64BC1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6A7B"/>
    <w:multiLevelType w:val="hybridMultilevel"/>
    <w:tmpl w:val="7062C76E"/>
    <w:lvl w:ilvl="0" w:tplc="1CE4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9214F"/>
    <w:multiLevelType w:val="hybridMultilevel"/>
    <w:tmpl w:val="B15EE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293F"/>
    <w:multiLevelType w:val="hybridMultilevel"/>
    <w:tmpl w:val="18BE7B50"/>
    <w:lvl w:ilvl="0" w:tplc="4B0C7F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B9C"/>
    <w:multiLevelType w:val="hybridMultilevel"/>
    <w:tmpl w:val="2304AA32"/>
    <w:lvl w:ilvl="0" w:tplc="384E809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49628142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2F4AB830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B01A5F70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B84483D2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711CD04E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EB0E1CD0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B92C52EC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974A74A4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410652DD"/>
    <w:multiLevelType w:val="hybridMultilevel"/>
    <w:tmpl w:val="1AA21B9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7F3FA8"/>
    <w:multiLevelType w:val="hybridMultilevel"/>
    <w:tmpl w:val="CE065444"/>
    <w:lvl w:ilvl="0" w:tplc="D60C4AA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A515158"/>
    <w:multiLevelType w:val="hybridMultilevel"/>
    <w:tmpl w:val="617683FC"/>
    <w:lvl w:ilvl="0" w:tplc="A2869A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E3B65B5"/>
    <w:multiLevelType w:val="hybridMultilevel"/>
    <w:tmpl w:val="B77CBCB2"/>
    <w:lvl w:ilvl="0" w:tplc="32A2B7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10AD1"/>
    <w:multiLevelType w:val="hybridMultilevel"/>
    <w:tmpl w:val="930A598E"/>
    <w:lvl w:ilvl="0" w:tplc="5AD046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77698A"/>
    <w:multiLevelType w:val="hybridMultilevel"/>
    <w:tmpl w:val="10CCA240"/>
    <w:lvl w:ilvl="0" w:tplc="BD9A3088">
      <w:start w:val="2"/>
      <w:numFmt w:val="bullet"/>
      <w:lvlText w:val="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240B3B"/>
    <w:multiLevelType w:val="hybridMultilevel"/>
    <w:tmpl w:val="B2D64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527F2"/>
    <w:multiLevelType w:val="hybridMultilevel"/>
    <w:tmpl w:val="819E0076"/>
    <w:lvl w:ilvl="0" w:tplc="CF581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6445C"/>
    <w:multiLevelType w:val="hybridMultilevel"/>
    <w:tmpl w:val="A428FA00"/>
    <w:lvl w:ilvl="0" w:tplc="E668AD7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467CC"/>
    <w:multiLevelType w:val="hybridMultilevel"/>
    <w:tmpl w:val="63FE5B88"/>
    <w:lvl w:ilvl="0" w:tplc="6B3672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4689"/>
    <w:multiLevelType w:val="hybridMultilevel"/>
    <w:tmpl w:val="27E85308"/>
    <w:lvl w:ilvl="0" w:tplc="CF9C3E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5092FB1"/>
    <w:multiLevelType w:val="hybridMultilevel"/>
    <w:tmpl w:val="74AC4B34"/>
    <w:lvl w:ilvl="0" w:tplc="C3EA8E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9"/>
  </w:num>
  <w:num w:numId="5">
    <w:abstractNumId w:val="4"/>
  </w:num>
  <w:num w:numId="6">
    <w:abstractNumId w:val="22"/>
  </w:num>
  <w:num w:numId="7">
    <w:abstractNumId w:val="29"/>
  </w:num>
  <w:num w:numId="8">
    <w:abstractNumId w:val="20"/>
  </w:num>
  <w:num w:numId="9">
    <w:abstractNumId w:val="7"/>
  </w:num>
  <w:num w:numId="10">
    <w:abstractNumId w:val="24"/>
  </w:num>
  <w:num w:numId="11">
    <w:abstractNumId w:val="30"/>
  </w:num>
  <w:num w:numId="12">
    <w:abstractNumId w:val="21"/>
  </w:num>
  <w:num w:numId="13">
    <w:abstractNumId w:val="12"/>
  </w:num>
  <w:num w:numId="14">
    <w:abstractNumId w:val="25"/>
  </w:num>
  <w:num w:numId="15">
    <w:abstractNumId w:val="23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  <w:num w:numId="20">
    <w:abstractNumId w:val="27"/>
  </w:num>
  <w:num w:numId="21">
    <w:abstractNumId w:val="26"/>
  </w:num>
  <w:num w:numId="22">
    <w:abstractNumId w:val="13"/>
  </w:num>
  <w:num w:numId="23">
    <w:abstractNumId w:val="5"/>
  </w:num>
  <w:num w:numId="24">
    <w:abstractNumId w:val="28"/>
  </w:num>
  <w:num w:numId="25">
    <w:abstractNumId w:val="9"/>
  </w:num>
  <w:num w:numId="26">
    <w:abstractNumId w:val="6"/>
  </w:num>
  <w:num w:numId="27">
    <w:abstractNumId w:val="17"/>
  </w:num>
  <w:num w:numId="28">
    <w:abstractNumId w:val="31"/>
  </w:num>
  <w:num w:numId="29">
    <w:abstractNumId w:val="3"/>
  </w:num>
  <w:num w:numId="30">
    <w:abstractNumId w:val="0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C2"/>
    <w:rsid w:val="00002E32"/>
    <w:rsid w:val="00005B57"/>
    <w:rsid w:val="00007B6F"/>
    <w:rsid w:val="00023065"/>
    <w:rsid w:val="00024896"/>
    <w:rsid w:val="00033313"/>
    <w:rsid w:val="000343D6"/>
    <w:rsid w:val="00037BA0"/>
    <w:rsid w:val="00037D49"/>
    <w:rsid w:val="000406B0"/>
    <w:rsid w:val="0005100B"/>
    <w:rsid w:val="00064383"/>
    <w:rsid w:val="000711AC"/>
    <w:rsid w:val="00080CFA"/>
    <w:rsid w:val="000830F2"/>
    <w:rsid w:val="00083D85"/>
    <w:rsid w:val="000869F1"/>
    <w:rsid w:val="000877E0"/>
    <w:rsid w:val="00097016"/>
    <w:rsid w:val="0009744F"/>
    <w:rsid w:val="000A25EC"/>
    <w:rsid w:val="000B2323"/>
    <w:rsid w:val="000C261A"/>
    <w:rsid w:val="000D2C6A"/>
    <w:rsid w:val="000D68AD"/>
    <w:rsid w:val="000D7787"/>
    <w:rsid w:val="000E25D7"/>
    <w:rsid w:val="000E3FC3"/>
    <w:rsid w:val="000E622D"/>
    <w:rsid w:val="000E707D"/>
    <w:rsid w:val="000F633C"/>
    <w:rsid w:val="001018C2"/>
    <w:rsid w:val="00105FF7"/>
    <w:rsid w:val="0011175A"/>
    <w:rsid w:val="00112543"/>
    <w:rsid w:val="00114B31"/>
    <w:rsid w:val="00124980"/>
    <w:rsid w:val="0012756E"/>
    <w:rsid w:val="00133223"/>
    <w:rsid w:val="0013349D"/>
    <w:rsid w:val="00141FEE"/>
    <w:rsid w:val="00144DE1"/>
    <w:rsid w:val="00163BB1"/>
    <w:rsid w:val="00175D53"/>
    <w:rsid w:val="00191CE0"/>
    <w:rsid w:val="00192D7D"/>
    <w:rsid w:val="001936F0"/>
    <w:rsid w:val="001963D9"/>
    <w:rsid w:val="001A0F0D"/>
    <w:rsid w:val="001A4814"/>
    <w:rsid w:val="001A5E2E"/>
    <w:rsid w:val="001B080B"/>
    <w:rsid w:val="001B2005"/>
    <w:rsid w:val="001B351A"/>
    <w:rsid w:val="001C0D32"/>
    <w:rsid w:val="001C15E2"/>
    <w:rsid w:val="001C5065"/>
    <w:rsid w:val="001E33E1"/>
    <w:rsid w:val="001E6F1B"/>
    <w:rsid w:val="001E6F78"/>
    <w:rsid w:val="001F2D83"/>
    <w:rsid w:val="001F3A9B"/>
    <w:rsid w:val="00200313"/>
    <w:rsid w:val="002013D5"/>
    <w:rsid w:val="00204643"/>
    <w:rsid w:val="0021439C"/>
    <w:rsid w:val="00222724"/>
    <w:rsid w:val="002250AF"/>
    <w:rsid w:val="0023199F"/>
    <w:rsid w:val="00234979"/>
    <w:rsid w:val="00247A48"/>
    <w:rsid w:val="00252A84"/>
    <w:rsid w:val="00253610"/>
    <w:rsid w:val="00253F90"/>
    <w:rsid w:val="002545ED"/>
    <w:rsid w:val="002627BB"/>
    <w:rsid w:val="00283ACE"/>
    <w:rsid w:val="00287F2F"/>
    <w:rsid w:val="00292A97"/>
    <w:rsid w:val="0029548B"/>
    <w:rsid w:val="002A3A84"/>
    <w:rsid w:val="002B113D"/>
    <w:rsid w:val="002B7642"/>
    <w:rsid w:val="002B79DF"/>
    <w:rsid w:val="002C08F6"/>
    <w:rsid w:val="002C4713"/>
    <w:rsid w:val="002D0A1A"/>
    <w:rsid w:val="002D0BEB"/>
    <w:rsid w:val="002D1536"/>
    <w:rsid w:val="002E0FAF"/>
    <w:rsid w:val="002E1FF4"/>
    <w:rsid w:val="002E44E0"/>
    <w:rsid w:val="002F767B"/>
    <w:rsid w:val="003009D3"/>
    <w:rsid w:val="00304AF0"/>
    <w:rsid w:val="0032069B"/>
    <w:rsid w:val="00322265"/>
    <w:rsid w:val="00333C8E"/>
    <w:rsid w:val="00334475"/>
    <w:rsid w:val="00334FEA"/>
    <w:rsid w:val="00335C87"/>
    <w:rsid w:val="00336DA8"/>
    <w:rsid w:val="003426ED"/>
    <w:rsid w:val="00342ED6"/>
    <w:rsid w:val="00347280"/>
    <w:rsid w:val="003518A0"/>
    <w:rsid w:val="00351FE2"/>
    <w:rsid w:val="003603FB"/>
    <w:rsid w:val="0036188F"/>
    <w:rsid w:val="003629E1"/>
    <w:rsid w:val="00363727"/>
    <w:rsid w:val="0038493E"/>
    <w:rsid w:val="00387F9F"/>
    <w:rsid w:val="0039097D"/>
    <w:rsid w:val="0039789E"/>
    <w:rsid w:val="003A3C23"/>
    <w:rsid w:val="003A601B"/>
    <w:rsid w:val="003A68E7"/>
    <w:rsid w:val="003B16ED"/>
    <w:rsid w:val="003B1D7B"/>
    <w:rsid w:val="003B6EB0"/>
    <w:rsid w:val="003C6FE9"/>
    <w:rsid w:val="003D6F2F"/>
    <w:rsid w:val="003E1B8E"/>
    <w:rsid w:val="003E5612"/>
    <w:rsid w:val="003E590D"/>
    <w:rsid w:val="003F31A0"/>
    <w:rsid w:val="003F6AD9"/>
    <w:rsid w:val="00414CD6"/>
    <w:rsid w:val="004152E0"/>
    <w:rsid w:val="00423F3B"/>
    <w:rsid w:val="004260A1"/>
    <w:rsid w:val="004328FD"/>
    <w:rsid w:val="00442F4A"/>
    <w:rsid w:val="0044764A"/>
    <w:rsid w:val="004511E9"/>
    <w:rsid w:val="00451F22"/>
    <w:rsid w:val="00457D27"/>
    <w:rsid w:val="0046568A"/>
    <w:rsid w:val="00465FA5"/>
    <w:rsid w:val="00487290"/>
    <w:rsid w:val="00495C59"/>
    <w:rsid w:val="00495F50"/>
    <w:rsid w:val="004A552F"/>
    <w:rsid w:val="004B1648"/>
    <w:rsid w:val="004B2971"/>
    <w:rsid w:val="004B4AFF"/>
    <w:rsid w:val="004C3E8C"/>
    <w:rsid w:val="004C7BDF"/>
    <w:rsid w:val="004D3D64"/>
    <w:rsid w:val="004D798C"/>
    <w:rsid w:val="004E5A28"/>
    <w:rsid w:val="004E779D"/>
    <w:rsid w:val="004E7EB8"/>
    <w:rsid w:val="004F1B31"/>
    <w:rsid w:val="004F3BEA"/>
    <w:rsid w:val="004F424D"/>
    <w:rsid w:val="004F51C7"/>
    <w:rsid w:val="004F7033"/>
    <w:rsid w:val="00503C5D"/>
    <w:rsid w:val="005270D9"/>
    <w:rsid w:val="00533004"/>
    <w:rsid w:val="00544ED4"/>
    <w:rsid w:val="005600BC"/>
    <w:rsid w:val="00565819"/>
    <w:rsid w:val="00571D8B"/>
    <w:rsid w:val="00577584"/>
    <w:rsid w:val="00582C08"/>
    <w:rsid w:val="00583A5D"/>
    <w:rsid w:val="00587F56"/>
    <w:rsid w:val="00597D9E"/>
    <w:rsid w:val="005A0625"/>
    <w:rsid w:val="005A179E"/>
    <w:rsid w:val="005A3308"/>
    <w:rsid w:val="005A3475"/>
    <w:rsid w:val="005A58FE"/>
    <w:rsid w:val="005B78F3"/>
    <w:rsid w:val="005C38C1"/>
    <w:rsid w:val="005C72A3"/>
    <w:rsid w:val="005C781A"/>
    <w:rsid w:val="005C7D58"/>
    <w:rsid w:val="005D4DD2"/>
    <w:rsid w:val="005E4CF0"/>
    <w:rsid w:val="005E4D53"/>
    <w:rsid w:val="005E7E3C"/>
    <w:rsid w:val="005F088C"/>
    <w:rsid w:val="005F14FA"/>
    <w:rsid w:val="00602A89"/>
    <w:rsid w:val="00613AD4"/>
    <w:rsid w:val="0061667A"/>
    <w:rsid w:val="0062198C"/>
    <w:rsid w:val="006377E4"/>
    <w:rsid w:val="006551B7"/>
    <w:rsid w:val="006551F3"/>
    <w:rsid w:val="006553C7"/>
    <w:rsid w:val="00661E15"/>
    <w:rsid w:val="00662637"/>
    <w:rsid w:val="006631D7"/>
    <w:rsid w:val="00671CE7"/>
    <w:rsid w:val="00680252"/>
    <w:rsid w:val="00681208"/>
    <w:rsid w:val="0068260E"/>
    <w:rsid w:val="006840DC"/>
    <w:rsid w:val="006911B1"/>
    <w:rsid w:val="00691685"/>
    <w:rsid w:val="006930E8"/>
    <w:rsid w:val="00697505"/>
    <w:rsid w:val="006A62FF"/>
    <w:rsid w:val="006B05D7"/>
    <w:rsid w:val="006C1A51"/>
    <w:rsid w:val="006D1A58"/>
    <w:rsid w:val="006E163C"/>
    <w:rsid w:val="006E2B71"/>
    <w:rsid w:val="006E7587"/>
    <w:rsid w:val="006F3E33"/>
    <w:rsid w:val="006F574F"/>
    <w:rsid w:val="007044E7"/>
    <w:rsid w:val="00725953"/>
    <w:rsid w:val="00726085"/>
    <w:rsid w:val="007370CC"/>
    <w:rsid w:val="00737E04"/>
    <w:rsid w:val="0074129B"/>
    <w:rsid w:val="00756D00"/>
    <w:rsid w:val="00761070"/>
    <w:rsid w:val="00762644"/>
    <w:rsid w:val="00764E6C"/>
    <w:rsid w:val="007747D3"/>
    <w:rsid w:val="0077565D"/>
    <w:rsid w:val="00776CDD"/>
    <w:rsid w:val="007860AF"/>
    <w:rsid w:val="007A43C2"/>
    <w:rsid w:val="007A726E"/>
    <w:rsid w:val="007B2AFA"/>
    <w:rsid w:val="007B7595"/>
    <w:rsid w:val="007B790B"/>
    <w:rsid w:val="007C344A"/>
    <w:rsid w:val="007C47B6"/>
    <w:rsid w:val="007D79E4"/>
    <w:rsid w:val="007E324B"/>
    <w:rsid w:val="007E39F0"/>
    <w:rsid w:val="007F1577"/>
    <w:rsid w:val="007F49DF"/>
    <w:rsid w:val="007F5099"/>
    <w:rsid w:val="0081179D"/>
    <w:rsid w:val="00812284"/>
    <w:rsid w:val="00813BE3"/>
    <w:rsid w:val="0081791E"/>
    <w:rsid w:val="00831BEE"/>
    <w:rsid w:val="00844728"/>
    <w:rsid w:val="0085483E"/>
    <w:rsid w:val="008710E3"/>
    <w:rsid w:val="008720D2"/>
    <w:rsid w:val="00874394"/>
    <w:rsid w:val="00875A8B"/>
    <w:rsid w:val="0088020F"/>
    <w:rsid w:val="00882628"/>
    <w:rsid w:val="00882944"/>
    <w:rsid w:val="00890C0A"/>
    <w:rsid w:val="00896285"/>
    <w:rsid w:val="008A2B17"/>
    <w:rsid w:val="008B067F"/>
    <w:rsid w:val="008B4698"/>
    <w:rsid w:val="008C1D90"/>
    <w:rsid w:val="008C3A0F"/>
    <w:rsid w:val="008D2843"/>
    <w:rsid w:val="008F1BF9"/>
    <w:rsid w:val="008F4A60"/>
    <w:rsid w:val="009018E0"/>
    <w:rsid w:val="00902F00"/>
    <w:rsid w:val="0090490A"/>
    <w:rsid w:val="009071CC"/>
    <w:rsid w:val="009167A4"/>
    <w:rsid w:val="00923A5E"/>
    <w:rsid w:val="00941026"/>
    <w:rsid w:val="00944ED6"/>
    <w:rsid w:val="00962077"/>
    <w:rsid w:val="00967619"/>
    <w:rsid w:val="0098201C"/>
    <w:rsid w:val="00982B1D"/>
    <w:rsid w:val="00984342"/>
    <w:rsid w:val="00993697"/>
    <w:rsid w:val="009956B4"/>
    <w:rsid w:val="00997ED8"/>
    <w:rsid w:val="009C2190"/>
    <w:rsid w:val="009C2B5B"/>
    <w:rsid w:val="009D50C5"/>
    <w:rsid w:val="009E542D"/>
    <w:rsid w:val="009E7991"/>
    <w:rsid w:val="009F12EC"/>
    <w:rsid w:val="009F162F"/>
    <w:rsid w:val="009F4372"/>
    <w:rsid w:val="009F46BD"/>
    <w:rsid w:val="009F70CC"/>
    <w:rsid w:val="009F73AB"/>
    <w:rsid w:val="00A066E0"/>
    <w:rsid w:val="00A335A3"/>
    <w:rsid w:val="00A56538"/>
    <w:rsid w:val="00A57C94"/>
    <w:rsid w:val="00A62637"/>
    <w:rsid w:val="00A62DA7"/>
    <w:rsid w:val="00A865FE"/>
    <w:rsid w:val="00A92190"/>
    <w:rsid w:val="00A94360"/>
    <w:rsid w:val="00A95599"/>
    <w:rsid w:val="00A970FB"/>
    <w:rsid w:val="00AA3E3D"/>
    <w:rsid w:val="00AB09F0"/>
    <w:rsid w:val="00AC0464"/>
    <w:rsid w:val="00AC45F0"/>
    <w:rsid w:val="00AC5D26"/>
    <w:rsid w:val="00AD0ACF"/>
    <w:rsid w:val="00AD2A03"/>
    <w:rsid w:val="00AE41B7"/>
    <w:rsid w:val="00AF0992"/>
    <w:rsid w:val="00AF523A"/>
    <w:rsid w:val="00AF5758"/>
    <w:rsid w:val="00B0338A"/>
    <w:rsid w:val="00B0568E"/>
    <w:rsid w:val="00B15DD5"/>
    <w:rsid w:val="00B20CCD"/>
    <w:rsid w:val="00B26F9B"/>
    <w:rsid w:val="00B43FA4"/>
    <w:rsid w:val="00B43FE7"/>
    <w:rsid w:val="00B47158"/>
    <w:rsid w:val="00B479F8"/>
    <w:rsid w:val="00B61AB9"/>
    <w:rsid w:val="00B62CFE"/>
    <w:rsid w:val="00B6571D"/>
    <w:rsid w:val="00B7252F"/>
    <w:rsid w:val="00B803A8"/>
    <w:rsid w:val="00B822F0"/>
    <w:rsid w:val="00B91520"/>
    <w:rsid w:val="00B93F3A"/>
    <w:rsid w:val="00BA4532"/>
    <w:rsid w:val="00BB658C"/>
    <w:rsid w:val="00BB774F"/>
    <w:rsid w:val="00BB78B7"/>
    <w:rsid w:val="00BC582A"/>
    <w:rsid w:val="00BE386F"/>
    <w:rsid w:val="00BF0520"/>
    <w:rsid w:val="00BF1124"/>
    <w:rsid w:val="00BF243C"/>
    <w:rsid w:val="00BF6447"/>
    <w:rsid w:val="00C16EB7"/>
    <w:rsid w:val="00C2566B"/>
    <w:rsid w:val="00C31DB6"/>
    <w:rsid w:val="00C35920"/>
    <w:rsid w:val="00C35AEE"/>
    <w:rsid w:val="00C36BBD"/>
    <w:rsid w:val="00C41565"/>
    <w:rsid w:val="00C53780"/>
    <w:rsid w:val="00C54594"/>
    <w:rsid w:val="00C66B04"/>
    <w:rsid w:val="00C96F92"/>
    <w:rsid w:val="00CA5554"/>
    <w:rsid w:val="00CA6C2C"/>
    <w:rsid w:val="00CB0565"/>
    <w:rsid w:val="00CB3544"/>
    <w:rsid w:val="00CD3095"/>
    <w:rsid w:val="00CD39C1"/>
    <w:rsid w:val="00CD4642"/>
    <w:rsid w:val="00CD4BCF"/>
    <w:rsid w:val="00CD605E"/>
    <w:rsid w:val="00CE4122"/>
    <w:rsid w:val="00CE7996"/>
    <w:rsid w:val="00CF3CA8"/>
    <w:rsid w:val="00D0607D"/>
    <w:rsid w:val="00D136BC"/>
    <w:rsid w:val="00D1467D"/>
    <w:rsid w:val="00D168DB"/>
    <w:rsid w:val="00D16B7E"/>
    <w:rsid w:val="00D17293"/>
    <w:rsid w:val="00D35706"/>
    <w:rsid w:val="00D36DBA"/>
    <w:rsid w:val="00D43AFD"/>
    <w:rsid w:val="00D46725"/>
    <w:rsid w:val="00D5340C"/>
    <w:rsid w:val="00D5767F"/>
    <w:rsid w:val="00D738EF"/>
    <w:rsid w:val="00D84F66"/>
    <w:rsid w:val="00D96289"/>
    <w:rsid w:val="00DA1D79"/>
    <w:rsid w:val="00DC2456"/>
    <w:rsid w:val="00DC49E9"/>
    <w:rsid w:val="00DD2988"/>
    <w:rsid w:val="00DD756A"/>
    <w:rsid w:val="00DE01C9"/>
    <w:rsid w:val="00DE6215"/>
    <w:rsid w:val="00DE735D"/>
    <w:rsid w:val="00DE756E"/>
    <w:rsid w:val="00DF54A0"/>
    <w:rsid w:val="00E07935"/>
    <w:rsid w:val="00E12BEF"/>
    <w:rsid w:val="00E13DDB"/>
    <w:rsid w:val="00E16163"/>
    <w:rsid w:val="00E20F1E"/>
    <w:rsid w:val="00E37BE2"/>
    <w:rsid w:val="00E41378"/>
    <w:rsid w:val="00E461CC"/>
    <w:rsid w:val="00E46FB6"/>
    <w:rsid w:val="00E51DA6"/>
    <w:rsid w:val="00E55EAE"/>
    <w:rsid w:val="00E67883"/>
    <w:rsid w:val="00E858DB"/>
    <w:rsid w:val="00E86EC8"/>
    <w:rsid w:val="00E9662F"/>
    <w:rsid w:val="00E97164"/>
    <w:rsid w:val="00E97767"/>
    <w:rsid w:val="00EA3D76"/>
    <w:rsid w:val="00EA4406"/>
    <w:rsid w:val="00EA5687"/>
    <w:rsid w:val="00EB5629"/>
    <w:rsid w:val="00EB7BB7"/>
    <w:rsid w:val="00EC5004"/>
    <w:rsid w:val="00EE5C58"/>
    <w:rsid w:val="00EF4B8D"/>
    <w:rsid w:val="00F07AA4"/>
    <w:rsid w:val="00F1434F"/>
    <w:rsid w:val="00F14960"/>
    <w:rsid w:val="00F24A6D"/>
    <w:rsid w:val="00F37891"/>
    <w:rsid w:val="00F40040"/>
    <w:rsid w:val="00F47AF7"/>
    <w:rsid w:val="00F50A98"/>
    <w:rsid w:val="00F55FD0"/>
    <w:rsid w:val="00F64155"/>
    <w:rsid w:val="00F653AD"/>
    <w:rsid w:val="00F6725D"/>
    <w:rsid w:val="00F71319"/>
    <w:rsid w:val="00F94C62"/>
    <w:rsid w:val="00F961DE"/>
    <w:rsid w:val="00F97ABE"/>
    <w:rsid w:val="00FA18E5"/>
    <w:rsid w:val="00FB1ACF"/>
    <w:rsid w:val="00FB65E6"/>
    <w:rsid w:val="00FC58C1"/>
    <w:rsid w:val="00FE289A"/>
    <w:rsid w:val="00FE6141"/>
    <w:rsid w:val="00FF0B7A"/>
    <w:rsid w:val="00FF216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0CC2921E"/>
  <w15:docId w15:val="{D2EBBA22-4A53-4BBC-8A0D-2F1CF8C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53"/>
    <w:pPr>
      <w:jc w:val="both"/>
    </w:pPr>
    <w:rPr>
      <w:sz w:val="20"/>
      <w:szCs w:val="20"/>
    </w:rPr>
  </w:style>
  <w:style w:type="paragraph" w:styleId="Titre1">
    <w:name w:val="heading 1"/>
    <w:aliases w:val="zz"/>
    <w:basedOn w:val="Normal"/>
    <w:next w:val="Normal"/>
    <w:link w:val="Titre1Car"/>
    <w:uiPriority w:val="99"/>
    <w:qFormat/>
    <w:rsid w:val="00175D53"/>
    <w:pPr>
      <w:keepNext/>
      <w:spacing w:before="240" w:after="60"/>
      <w:outlineLvl w:val="0"/>
    </w:pPr>
    <w:rPr>
      <w:rFonts w:ascii="Arial" w:hAnsi="Arial"/>
      <w:b/>
      <w:kern w:val="28"/>
      <w:sz w:val="16"/>
    </w:rPr>
  </w:style>
  <w:style w:type="paragraph" w:styleId="Titre2">
    <w:name w:val="heading 2"/>
    <w:basedOn w:val="Normal"/>
    <w:next w:val="Normal"/>
    <w:link w:val="Titre2Car"/>
    <w:uiPriority w:val="99"/>
    <w:qFormat/>
    <w:rsid w:val="00175D5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75D53"/>
    <w:pPr>
      <w:keepNext/>
      <w:spacing w:before="60" w:line="280" w:lineRule="exact"/>
      <w:outlineLvl w:val="2"/>
    </w:pPr>
    <w:rPr>
      <w:rFonts w:ascii="Garamond LightCondensed" w:hAnsi="Garamond LightCondensed"/>
      <w:spacing w:val="20"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175D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zz Car"/>
    <w:basedOn w:val="Policepardfaut"/>
    <w:link w:val="Titre1"/>
    <w:uiPriority w:val="9"/>
    <w:rsid w:val="00936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36D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6D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36D64"/>
    <w:rPr>
      <w:rFonts w:asciiTheme="minorHAnsi" w:eastAsiaTheme="minorEastAsia" w:hAnsiTheme="minorHAnsi" w:cstheme="minorBidi"/>
      <w:b/>
      <w:bCs/>
    </w:rPr>
  </w:style>
  <w:style w:type="paragraph" w:customStyle="1" w:styleId="adresse6">
    <w:name w:val="adresse + 6"/>
    <w:aliases w:val="5 pt"/>
    <w:uiPriority w:val="99"/>
    <w:rsid w:val="00175D53"/>
    <w:pPr>
      <w:spacing w:line="230" w:lineRule="exact"/>
    </w:pPr>
    <w:rPr>
      <w:rFonts w:ascii="Arial" w:hAnsi="Arial"/>
      <w:caps/>
      <w:spacing w:val="12"/>
      <w:sz w:val="13"/>
      <w:szCs w:val="20"/>
    </w:rPr>
  </w:style>
  <w:style w:type="paragraph" w:customStyle="1" w:styleId="affairesuivie8pt">
    <w:name w:val="affaire suivie + 8 pt"/>
    <w:uiPriority w:val="99"/>
    <w:rsid w:val="00175D53"/>
    <w:pPr>
      <w:spacing w:line="230" w:lineRule="exact"/>
    </w:pPr>
    <w:rPr>
      <w:spacing w:val="12"/>
      <w:sz w:val="16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175D5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86EC8"/>
    <w:rPr>
      <w:rFonts w:cs="Times New Roman"/>
    </w:rPr>
  </w:style>
  <w:style w:type="paragraph" w:customStyle="1" w:styleId="Date1">
    <w:name w:val="Date1"/>
    <w:basedOn w:val="Normal"/>
    <w:uiPriority w:val="99"/>
    <w:rsid w:val="00175D53"/>
    <w:pPr>
      <w:tabs>
        <w:tab w:val="left" w:pos="6804"/>
      </w:tabs>
      <w:spacing w:before="160" w:line="230" w:lineRule="exact"/>
    </w:pPr>
    <w:rPr>
      <w:spacing w:val="12"/>
      <w:sz w:val="22"/>
    </w:rPr>
  </w:style>
  <w:style w:type="paragraph" w:customStyle="1" w:styleId="Styleadresse65pt">
    <w:name w:val="Style adresse + 65 pt"/>
    <w:basedOn w:val="adresse6"/>
    <w:uiPriority w:val="99"/>
    <w:rsid w:val="00175D53"/>
    <w:rPr>
      <w:szCs w:val="13"/>
    </w:rPr>
  </w:style>
  <w:style w:type="paragraph" w:customStyle="1" w:styleId="dircom1religne">
    <w:name w:val="dircom 1re ligne"/>
    <w:basedOn w:val="Normal"/>
    <w:uiPriority w:val="99"/>
    <w:rsid w:val="00175D53"/>
    <w:pPr>
      <w:tabs>
        <w:tab w:val="left" w:pos="6804"/>
      </w:tabs>
      <w:spacing w:before="160" w:line="230" w:lineRule="exact"/>
    </w:pPr>
    <w:rPr>
      <w:rFonts w:ascii="Arial" w:hAnsi="Arial"/>
      <w:caps/>
      <w:spacing w:val="12"/>
      <w:sz w:val="13"/>
    </w:rPr>
  </w:style>
  <w:style w:type="paragraph" w:customStyle="1" w:styleId="Dircom">
    <w:name w:val="Dircom"/>
    <w:basedOn w:val="dircom1religne"/>
    <w:uiPriority w:val="99"/>
    <w:rsid w:val="00175D53"/>
    <w:pPr>
      <w:spacing w:before="0"/>
    </w:pPr>
  </w:style>
  <w:style w:type="character" w:styleId="Lienhypertexte">
    <w:name w:val="Hyperlink"/>
    <w:basedOn w:val="Lienhypertextesuivivisit"/>
    <w:uiPriority w:val="99"/>
    <w:rsid w:val="00175D53"/>
    <w:rPr>
      <w:rFonts w:ascii="Arial" w:hAnsi="Arial" w:cs="Times New Roman"/>
      <w:color w:val="0000FF"/>
      <w:sz w:val="13"/>
      <w:u w:val="single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customStyle="1" w:styleId="Signature1">
    <w:name w:val="Signature1"/>
    <w:basedOn w:val="Normal"/>
    <w:uiPriority w:val="99"/>
    <w:rsid w:val="00175D53"/>
    <w:pPr>
      <w:tabs>
        <w:tab w:val="left" w:pos="6521"/>
      </w:tabs>
      <w:spacing w:line="260" w:lineRule="exact"/>
    </w:pPr>
    <w:rPr>
      <w:spacing w:val="12"/>
      <w:sz w:val="22"/>
    </w:rPr>
  </w:style>
  <w:style w:type="paragraph" w:customStyle="1" w:styleId="teledoc">
    <w:name w:val="teledoc"/>
    <w:basedOn w:val="Normal"/>
    <w:uiPriority w:val="99"/>
    <w:semiHidden/>
    <w:rsid w:val="00175D53"/>
    <w:pPr>
      <w:spacing w:before="60" w:line="230" w:lineRule="exact"/>
    </w:pPr>
    <w:rPr>
      <w:rFonts w:ascii="Arial" w:hAnsi="Arial"/>
      <w:caps/>
      <w:spacing w:val="12"/>
      <w:sz w:val="12"/>
    </w:rPr>
  </w:style>
  <w:style w:type="paragraph" w:styleId="En-tte">
    <w:name w:val="header"/>
    <w:basedOn w:val="Normal"/>
    <w:link w:val="En-tteCar"/>
    <w:rsid w:val="00175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36D64"/>
    <w:rPr>
      <w:sz w:val="20"/>
      <w:szCs w:val="20"/>
    </w:rPr>
  </w:style>
  <w:style w:type="paragraph" w:customStyle="1" w:styleId="Rfrence9pt6ptInterligneExactement115pt">
    <w:name w:val="Référence 9 pt : 6 pt Interligne : Exactement 115 pt"/>
    <w:rsid w:val="00175D53"/>
    <w:pPr>
      <w:spacing w:line="260" w:lineRule="atLeast"/>
    </w:pPr>
    <w:rPr>
      <w:spacing w:val="12"/>
      <w:sz w:val="18"/>
      <w:szCs w:val="20"/>
    </w:rPr>
  </w:style>
  <w:style w:type="character" w:styleId="Lienhypertextesuivivisit">
    <w:name w:val="FollowedHyperlink"/>
    <w:basedOn w:val="Policepardfaut"/>
    <w:uiPriority w:val="99"/>
    <w:rsid w:val="00175D53"/>
    <w:rPr>
      <w:rFonts w:cs="Times New Roman"/>
      <w:color w:val="800080"/>
      <w:u w:val="single"/>
    </w:rPr>
  </w:style>
  <w:style w:type="paragraph" w:customStyle="1" w:styleId="Corpsdutexte">
    <w:name w:val="Corps du texte"/>
    <w:uiPriority w:val="99"/>
    <w:rsid w:val="00175D53"/>
    <w:pPr>
      <w:spacing w:line="260" w:lineRule="atLeast"/>
      <w:ind w:left="1701"/>
      <w:jc w:val="both"/>
    </w:pPr>
    <w:rPr>
      <w:spacing w:val="6"/>
    </w:rPr>
  </w:style>
  <w:style w:type="paragraph" w:customStyle="1" w:styleId="Destinataire">
    <w:name w:val="Destinataire"/>
    <w:basedOn w:val="Date1"/>
    <w:uiPriority w:val="99"/>
    <w:rsid w:val="00175D53"/>
    <w:pPr>
      <w:spacing w:before="0" w:line="240" w:lineRule="auto"/>
    </w:pPr>
  </w:style>
  <w:style w:type="paragraph" w:styleId="Pieddepage">
    <w:name w:val="footer"/>
    <w:basedOn w:val="Normal"/>
    <w:link w:val="PieddepageCar"/>
    <w:rsid w:val="00175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D64"/>
    <w:rPr>
      <w:sz w:val="20"/>
      <w:szCs w:val="20"/>
    </w:rPr>
  </w:style>
  <w:style w:type="paragraph" w:customStyle="1" w:styleId="MissionsdelaDGEFP">
    <w:name w:val="Missions de la DGEFP"/>
    <w:basedOn w:val="affairesuivie8pt"/>
    <w:uiPriority w:val="99"/>
    <w:rsid w:val="00175D53"/>
    <w:pPr>
      <w:spacing w:line="240" w:lineRule="auto"/>
    </w:pPr>
    <w:rPr>
      <w:b/>
      <w:sz w:val="18"/>
      <w:szCs w:val="18"/>
    </w:rPr>
  </w:style>
  <w:style w:type="paragraph" w:customStyle="1" w:styleId="Sous-directionsdpartements">
    <w:name w:val="Sous-directions départements"/>
    <w:basedOn w:val="teledoc"/>
    <w:uiPriority w:val="99"/>
    <w:rsid w:val="00175D53"/>
    <w:rPr>
      <w:sz w:val="13"/>
      <w:szCs w:val="13"/>
    </w:rPr>
  </w:style>
  <w:style w:type="paragraph" w:customStyle="1" w:styleId="Objet11pt">
    <w:name w:val="Objet + 11 pt"/>
    <w:basedOn w:val="Normal"/>
    <w:uiPriority w:val="99"/>
    <w:rsid w:val="00175D53"/>
    <w:pPr>
      <w:spacing w:line="260" w:lineRule="exact"/>
    </w:pPr>
    <w:rPr>
      <w:b/>
      <w:bCs/>
      <w:spacing w:val="12"/>
      <w:sz w:val="22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75D53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36D64"/>
    <w:rPr>
      <w:sz w:val="0"/>
      <w:szCs w:val="0"/>
    </w:rPr>
  </w:style>
  <w:style w:type="character" w:styleId="Numrodepage">
    <w:name w:val="page number"/>
    <w:basedOn w:val="Policepardfaut"/>
    <w:uiPriority w:val="99"/>
    <w:rsid w:val="00175D53"/>
    <w:rPr>
      <w:rFonts w:cs="Times New Roman"/>
    </w:rPr>
  </w:style>
  <w:style w:type="paragraph" w:customStyle="1" w:styleId="Styledircom1religne75pt">
    <w:name w:val="Style dircom 1re ligne + 75 pt"/>
    <w:basedOn w:val="dircom1religne"/>
    <w:uiPriority w:val="99"/>
    <w:semiHidden/>
    <w:rsid w:val="00175D53"/>
    <w:pPr>
      <w:jc w:val="left"/>
    </w:pPr>
    <w:rPr>
      <w:sz w:val="15"/>
    </w:rPr>
  </w:style>
  <w:style w:type="paragraph" w:customStyle="1" w:styleId="Styleaffairesuivie8pt">
    <w:name w:val="Style affaire suivie + 8 pt"/>
    <w:basedOn w:val="affairesuivie8pt"/>
    <w:uiPriority w:val="99"/>
    <w:rsid w:val="00175D53"/>
    <w:rPr>
      <w:szCs w:val="16"/>
    </w:rPr>
  </w:style>
  <w:style w:type="character" w:customStyle="1" w:styleId="affairesuivie8ptCarCar">
    <w:name w:val="affaire suivie + 8 pt Car Car"/>
    <w:basedOn w:val="Policepardfaut"/>
    <w:uiPriority w:val="99"/>
    <w:rsid w:val="00175D53"/>
    <w:rPr>
      <w:rFonts w:cs="Times New Roman"/>
      <w:spacing w:val="12"/>
      <w:sz w:val="16"/>
      <w:lang w:val="fr-FR" w:eastAsia="fr-FR" w:bidi="ar-SA"/>
    </w:rPr>
  </w:style>
  <w:style w:type="character" w:customStyle="1" w:styleId="Styleaffairesuivie8ptCar">
    <w:name w:val="Style affaire suivie + 8 pt Car"/>
    <w:basedOn w:val="affairesuivie8ptCarCar"/>
    <w:uiPriority w:val="99"/>
    <w:rsid w:val="00175D53"/>
    <w:rPr>
      <w:rFonts w:cs="Times New Roman"/>
      <w:spacing w:val="12"/>
      <w:sz w:val="16"/>
      <w:szCs w:val="16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4A5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D64"/>
    <w:rPr>
      <w:sz w:val="0"/>
      <w:szCs w:val="0"/>
    </w:rPr>
  </w:style>
  <w:style w:type="character" w:customStyle="1" w:styleId="apple-converted-space">
    <w:name w:val="apple-converted-space"/>
    <w:basedOn w:val="Policepardfaut"/>
    <w:uiPriority w:val="99"/>
    <w:rsid w:val="005B78F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C7B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304AF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04AF0"/>
  </w:style>
  <w:style w:type="character" w:customStyle="1" w:styleId="CommentaireCar">
    <w:name w:val="Commentaire Car"/>
    <w:basedOn w:val="Policepardfaut"/>
    <w:link w:val="Commentaire"/>
    <w:uiPriority w:val="99"/>
    <w:locked/>
    <w:rsid w:val="00304AF0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04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04AF0"/>
    <w:rPr>
      <w:rFonts w:cs="Times New Roman"/>
      <w:b/>
      <w:bCs/>
    </w:rPr>
  </w:style>
  <w:style w:type="character" w:styleId="Appelnotedebasdep">
    <w:name w:val="footnote reference"/>
    <w:basedOn w:val="Policepardfaut"/>
    <w:uiPriority w:val="99"/>
    <w:rsid w:val="00E86EC8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E33E1"/>
    <w:rPr>
      <w:lang w:eastAsia="en-US"/>
    </w:rPr>
  </w:style>
  <w:style w:type="paragraph" w:customStyle="1" w:styleId="Default">
    <w:name w:val="Default"/>
    <w:rsid w:val="001E3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E5A2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4E5A2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E5A2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E5A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bonjour\Mes%20documents\C.AUTIN\modeles%20courriers%20janvier%202011\courrier%20administrati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4B18-A225-4385-9F53-A9A2A290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administratif.dot</Template>
  <TotalTime>101</TotalTime>
  <Pages>3</Pages>
  <Words>1158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Régionale et départementale de la Jeunesse, des Sports et de la Cohésion Sociale</vt:lpstr>
    </vt:vector>
  </TitlesOfParts>
  <Company>DICOM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Régionale et départementale de la Jeunesse, des Sports et de la Cohésion Sociale</dc:title>
  <dc:creator>cbonjour</dc:creator>
  <cp:lastModifiedBy>Marilyne Deglise-Favre</cp:lastModifiedBy>
  <cp:revision>9</cp:revision>
  <cp:lastPrinted>2020-01-13T16:01:00Z</cp:lastPrinted>
  <dcterms:created xsi:type="dcterms:W3CDTF">2023-03-06T10:40:00Z</dcterms:created>
  <dcterms:modified xsi:type="dcterms:W3CDTF">2023-03-06T15:34:00Z</dcterms:modified>
</cp:coreProperties>
</file>